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4DF2F" w14:textId="77777777" w:rsidR="00B5440B" w:rsidRPr="00C20D39" w:rsidRDefault="00B5440B" w:rsidP="00B544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«История России»</w:t>
      </w:r>
    </w:p>
    <w:p w14:paraId="7C82D16E" w14:textId="77777777" w:rsidR="00B5440B" w:rsidRPr="00C20D39" w:rsidRDefault="00B5440B" w:rsidP="00B544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41A9747A" w14:textId="24A1F398" w:rsidR="00B5440B" w:rsidRPr="00C20D39" w:rsidRDefault="00B5440B" w:rsidP="00B544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 7</w:t>
      </w:r>
    </w:p>
    <w:p w14:paraId="1CE64E8E" w14:textId="77777777" w:rsidR="00B5440B" w:rsidRPr="00C20D39" w:rsidRDefault="00B5440B" w:rsidP="00B544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A605615" w14:textId="77777777" w:rsidR="00B5440B" w:rsidRPr="00C20D39" w:rsidRDefault="00B5440B" w:rsidP="00B5440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6CD33BD1" w14:textId="77777777" w:rsidR="00B5440B" w:rsidRPr="00C20D39" w:rsidRDefault="00B5440B" w:rsidP="00B5440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выполнения  «____» __________</w:t>
      </w:r>
      <w:r w:rsidRPr="00C20D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D39">
        <w:rPr>
          <w:rFonts w:ascii="Times New Roman" w:hAnsi="Times New Roman" w:cs="Times New Roman"/>
          <w:sz w:val="24"/>
          <w:szCs w:val="24"/>
        </w:rPr>
        <w:t>20______г.</w:t>
      </w:r>
    </w:p>
    <w:p w14:paraId="7EAAB91B" w14:textId="77777777" w:rsidR="00B5440B" w:rsidRPr="00C20D39" w:rsidRDefault="00B5440B" w:rsidP="00B5440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68C4E7F" w14:textId="77777777" w:rsidR="00B5440B" w:rsidRPr="00C20D39" w:rsidRDefault="00B5440B" w:rsidP="00B5440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7FAC4A8E" w14:textId="77777777" w:rsidR="00B5440B" w:rsidRPr="00C20D39" w:rsidRDefault="00B5440B" w:rsidP="00B5440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0FB5237F" w14:textId="77777777" w:rsidR="00B5440B" w:rsidRPr="00C20D39" w:rsidRDefault="00B5440B" w:rsidP="00B5440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331F86FE" w14:textId="77777777" w:rsidR="00B5440B" w:rsidRPr="00C20D39" w:rsidRDefault="00B5440B" w:rsidP="00B5440B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14:paraId="6FC3710C" w14:textId="77777777" w:rsidR="00B5440B" w:rsidRDefault="00B5440B" w:rsidP="00F8436A"/>
    <w:p w14:paraId="088E2F86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1. Определите причины победы Москвы над Тверью:</w:t>
      </w:r>
    </w:p>
    <w:p w14:paraId="51C1DBAE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Золотая Орда поддерживала политику московских князей;</w:t>
      </w:r>
    </w:p>
    <w:p w14:paraId="15157E4D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московские князья проводили умную, дальновидную политику;</w:t>
      </w:r>
    </w:p>
    <w:p w14:paraId="749B0C83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Московское княжество поддерживалось другими русскими княжествами;</w:t>
      </w:r>
    </w:p>
    <w:p w14:paraId="7B3BF4CC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г) выгодность географического положения.</w:t>
      </w:r>
    </w:p>
    <w:p w14:paraId="2A7B3E0A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62B3603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2. События, в результате которых произошло присоединение Новгорода к Московскому княжеству, – это:</w:t>
      </w:r>
    </w:p>
    <w:p w14:paraId="02C3ED55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сражение на р. Шелони в 1471 г. и походы 1475 и 1478 гг.;</w:t>
      </w:r>
    </w:p>
    <w:p w14:paraId="317479FF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подавление новгородского восстания Иваном Грозным;</w:t>
      </w:r>
    </w:p>
    <w:p w14:paraId="5C78F43E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вмешательство Золотой Орды.</w:t>
      </w:r>
    </w:p>
    <w:p w14:paraId="346DD20A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73EDFBE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3. Укажите причины образования единого Русского государства:</w:t>
      </w:r>
    </w:p>
    <w:p w14:paraId="321A411C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усиление экономических связей внутри страны;</w:t>
      </w:r>
    </w:p>
    <w:p w14:paraId="344094C8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восстановление и развитие сельского хозяйства, рост городов;</w:t>
      </w:r>
    </w:p>
    <w:p w14:paraId="2C988CAE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необходимость борьбы с Золотой Ордой за независимость государства;</w:t>
      </w:r>
    </w:p>
    <w:p w14:paraId="7359C8BF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г) верны все ответы.</w:t>
      </w:r>
    </w:p>
    <w:p w14:paraId="741F97C8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67749E9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4. Предпосылки к объединению русских земель:</w:t>
      </w:r>
    </w:p>
    <w:p w14:paraId="395B59AB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интересы торгового люда;</w:t>
      </w:r>
    </w:p>
    <w:p w14:paraId="008BCFCA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развитие городов;</w:t>
      </w:r>
    </w:p>
    <w:p w14:paraId="0EAF239F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стремление князей занять царский трон.</w:t>
      </w:r>
    </w:p>
    <w:p w14:paraId="7B0EBECD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FF636D1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5. Укажите автора идеи «Москва – третий Рим»:</w:t>
      </w:r>
      <w:r w:rsidRPr="00306489">
        <w:rPr>
          <w:rFonts w:ascii="Times New Roman" w:hAnsi="Times New Roman" w:cs="Times New Roman"/>
          <w:b/>
          <w:sz w:val="24"/>
        </w:rPr>
        <w:tab/>
      </w:r>
    </w:p>
    <w:p w14:paraId="53A1F423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монах Филофей;</w:t>
      </w:r>
    </w:p>
    <w:p w14:paraId="071FBCDB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Сергий Радонежский;</w:t>
      </w:r>
    </w:p>
    <w:p w14:paraId="679CE4BD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 xml:space="preserve">в) митрополит </w:t>
      </w:r>
      <w:proofErr w:type="spellStart"/>
      <w:r w:rsidRPr="00306489">
        <w:rPr>
          <w:rFonts w:ascii="Times New Roman" w:hAnsi="Times New Roman" w:cs="Times New Roman"/>
          <w:sz w:val="24"/>
        </w:rPr>
        <w:t>Макарий</w:t>
      </w:r>
      <w:proofErr w:type="spellEnd"/>
      <w:r w:rsidRPr="00306489">
        <w:rPr>
          <w:rFonts w:ascii="Times New Roman" w:hAnsi="Times New Roman" w:cs="Times New Roman"/>
          <w:sz w:val="24"/>
        </w:rPr>
        <w:t>.</w:t>
      </w:r>
    </w:p>
    <w:p w14:paraId="7FBAB515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90015EF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6. По Судебнику 1497 г. срок перехода крестьян от одного феодала к другому назывался:</w:t>
      </w:r>
    </w:p>
    <w:p w14:paraId="63561B2F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«заповедные лета»;</w:t>
      </w:r>
    </w:p>
    <w:p w14:paraId="795DBE1A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Юрьев день;</w:t>
      </w:r>
    </w:p>
    <w:p w14:paraId="1C52D818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«урочные лета».</w:t>
      </w:r>
    </w:p>
    <w:p w14:paraId="38C1D526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138D2E2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7. Укажите причины победы русских войск на Куликовом поле:</w:t>
      </w:r>
    </w:p>
    <w:p w14:paraId="6BFEEA7C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удачно разработанный план сражения Дмитрием Донским;</w:t>
      </w:r>
    </w:p>
    <w:p w14:paraId="2D7694B4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численное превосходство русских войск;</w:t>
      </w:r>
    </w:p>
    <w:p w14:paraId="39338865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участие в битве почти всех русских княжеств.</w:t>
      </w:r>
    </w:p>
    <w:p w14:paraId="09045DB7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lastRenderedPageBreak/>
        <w:t xml:space="preserve">8. Определите, с </w:t>
      </w:r>
      <w:proofErr w:type="gramStart"/>
      <w:r w:rsidRPr="00306489">
        <w:rPr>
          <w:rFonts w:ascii="Times New Roman" w:hAnsi="Times New Roman" w:cs="Times New Roman"/>
          <w:b/>
          <w:sz w:val="24"/>
        </w:rPr>
        <w:t>именем</w:t>
      </w:r>
      <w:proofErr w:type="gramEnd"/>
      <w:r w:rsidRPr="00306489">
        <w:rPr>
          <w:rFonts w:ascii="Times New Roman" w:hAnsi="Times New Roman" w:cs="Times New Roman"/>
          <w:b/>
          <w:sz w:val="24"/>
        </w:rPr>
        <w:t xml:space="preserve"> какого князя связана победа на Куликовом поле:</w:t>
      </w:r>
    </w:p>
    <w:p w14:paraId="078BF2DA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Дмитрия Донского;</w:t>
      </w:r>
    </w:p>
    <w:p w14:paraId="1EF03F9B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Александра Невского;</w:t>
      </w:r>
    </w:p>
    <w:p w14:paraId="01C4EFCF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Владимира Мономаха.</w:t>
      </w:r>
    </w:p>
    <w:p w14:paraId="7F1AE9A5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B308B26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9. Местничество – это:</w:t>
      </w:r>
    </w:p>
    <w:p w14:paraId="10571E6E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право распоряжения землей, полученной по наследству;</w:t>
      </w:r>
    </w:p>
    <w:p w14:paraId="79372279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система распределения государственных должностей с учетом происхождения;</w:t>
      </w:r>
    </w:p>
    <w:p w14:paraId="533264DB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право на управление местностью.</w:t>
      </w:r>
    </w:p>
    <w:p w14:paraId="46824CC9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F540AC9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10. После распада Золотой Орды на ее территории образовались ханства:</w:t>
      </w:r>
    </w:p>
    <w:p w14:paraId="662EAA11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Астраханское;</w:t>
      </w:r>
    </w:p>
    <w:p w14:paraId="273F4158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Татарское;</w:t>
      </w:r>
    </w:p>
    <w:p w14:paraId="40BA876A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Казанское.</w:t>
      </w:r>
    </w:p>
    <w:p w14:paraId="0FC89FF4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EE9BB0F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11. XIV в. на Руси характеризуется:</w:t>
      </w:r>
    </w:p>
    <w:p w14:paraId="77BA0836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возрождением ремесел;</w:t>
      </w:r>
    </w:p>
    <w:p w14:paraId="36D9F0AF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введением новой технологии в земледелии – трехполья;</w:t>
      </w:r>
    </w:p>
    <w:p w14:paraId="61F34728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зарождением и развитием ярмарочной торговли.</w:t>
      </w:r>
    </w:p>
    <w:p w14:paraId="1EACFA75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CFDC4B7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12. Соотнесите место и год, когда русские войска впервые нанесли поражение монголо-татарам:</w:t>
      </w:r>
    </w:p>
    <w:p w14:paraId="390F2253" w14:textId="77777777" w:rsid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1) на Куликовом поле;</w:t>
      </w:r>
      <w:r w:rsidRPr="00306489">
        <w:rPr>
          <w:rFonts w:ascii="Times New Roman" w:hAnsi="Times New Roman" w:cs="Times New Roman"/>
          <w:sz w:val="24"/>
        </w:rPr>
        <w:tab/>
      </w:r>
    </w:p>
    <w:p w14:paraId="3319E35B" w14:textId="77777777" w:rsid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2) во время осады Киева;</w:t>
      </w:r>
      <w:r w:rsidRPr="00306489">
        <w:rPr>
          <w:rFonts w:ascii="Times New Roman" w:hAnsi="Times New Roman" w:cs="Times New Roman"/>
          <w:sz w:val="24"/>
        </w:rPr>
        <w:t xml:space="preserve"> </w:t>
      </w:r>
    </w:p>
    <w:p w14:paraId="537DB878" w14:textId="0333DCD3" w:rsid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3) в битве на Калке;</w:t>
      </w:r>
      <w:r w:rsidRPr="00306489">
        <w:rPr>
          <w:rFonts w:ascii="Times New Roman" w:hAnsi="Times New Roman" w:cs="Times New Roman"/>
          <w:sz w:val="24"/>
        </w:rPr>
        <w:tab/>
      </w:r>
    </w:p>
    <w:p w14:paraId="3E706BA2" w14:textId="3576DCEB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1240 г.;</w:t>
      </w:r>
    </w:p>
    <w:p w14:paraId="79DE06CE" w14:textId="7DA76896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1380 г.;</w:t>
      </w:r>
    </w:p>
    <w:p w14:paraId="55B80EB0" w14:textId="12E3E1FB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1223 г.</w:t>
      </w:r>
    </w:p>
    <w:p w14:paraId="6D11116D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118478A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13. В XIII–XIV вв. возрастание роли князя в управлении княжеством связано:</w:t>
      </w:r>
    </w:p>
    <w:p w14:paraId="6B7D2530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с нарушением единства «вече – бояре – князь»;</w:t>
      </w:r>
    </w:p>
    <w:p w14:paraId="3B089B26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с политикой Золотой Орды –  выдачей ярлыка на княжение;</w:t>
      </w:r>
    </w:p>
    <w:p w14:paraId="5434CC42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с узурпацией власти князя.</w:t>
      </w:r>
    </w:p>
    <w:p w14:paraId="77AB380E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88CD673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14. В своей внутренней политике Иван III ставил целью:</w:t>
      </w:r>
    </w:p>
    <w:p w14:paraId="1E0B9E6B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объединение русских земель вокруг Москвы и борьбу за ликвидацию независимости Орды;</w:t>
      </w:r>
    </w:p>
    <w:p w14:paraId="3EC941E4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укрепление личной власти;</w:t>
      </w:r>
    </w:p>
    <w:p w14:paraId="49F1AB8F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укрепление дипломатических отношений с Западной Европой.</w:t>
      </w:r>
    </w:p>
    <w:p w14:paraId="574F5DB9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15. Соперничество Москвы и Твери проявилось:</w:t>
      </w:r>
    </w:p>
    <w:p w14:paraId="7E927422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1ACB54B5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в феодальной усобице;</w:t>
      </w:r>
    </w:p>
    <w:p w14:paraId="057D56B6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борьбе за торговые интересы;</w:t>
      </w:r>
    </w:p>
    <w:p w14:paraId="0D0277B5" w14:textId="34742503" w:rsidR="0059693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борьбе за право стать центром объединения русских земель.</w:t>
      </w:r>
    </w:p>
    <w:p w14:paraId="537E47A4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D7F1BF0" w14:textId="767F36BF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16. Какой крейсер был отправлен в конце 1902 г. в Персидский залив для демонстрации мощи российского военного флота:</w:t>
      </w:r>
    </w:p>
    <w:p w14:paraId="005F9DA2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«Очаков»</w:t>
      </w:r>
    </w:p>
    <w:p w14:paraId="6F2F025A" w14:textId="344F1A59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 xml:space="preserve">б) «Аскольд» </w:t>
      </w:r>
    </w:p>
    <w:p w14:paraId="797A20DE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«Пересвет»</w:t>
      </w:r>
    </w:p>
    <w:p w14:paraId="2E8F5232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238A0B8" w14:textId="5E88F6A3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lastRenderedPageBreak/>
        <w:t>17. Как, согласно утвержденной Петром I в 1722 г. «Табели о рангах», следовало обращаться к лицам в чине пятого класса:</w:t>
      </w:r>
    </w:p>
    <w:p w14:paraId="117A9740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«Ваше высокоблагородие»</w:t>
      </w:r>
    </w:p>
    <w:p w14:paraId="27093503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«Ваше благородие»</w:t>
      </w:r>
    </w:p>
    <w:p w14:paraId="274387DD" w14:textId="59B29FB2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 xml:space="preserve">в) «Ваше высокородие» </w:t>
      </w:r>
    </w:p>
    <w:p w14:paraId="4B51060E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FF23199" w14:textId="55700DF4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18. Кто возглавлял военное министерство Российской империи в 1810-1812 гг.:</w:t>
      </w:r>
    </w:p>
    <w:p w14:paraId="796590D2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Горчаков</w:t>
      </w:r>
    </w:p>
    <w:p w14:paraId="4871CB1D" w14:textId="34A567ED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 xml:space="preserve">б) Барклай-де-Толли </w:t>
      </w:r>
    </w:p>
    <w:p w14:paraId="5089F711" w14:textId="7777777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Аракчеев</w:t>
      </w:r>
    </w:p>
    <w:p w14:paraId="7E622245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CDE60F1" w14:textId="5890FA83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>19. В каком городе в 1654 г. гетман Войска Запорожского Б. Хмельницкий присягнул на подданство русскому царю Алексею Михайловичу:</w:t>
      </w:r>
    </w:p>
    <w:p w14:paraId="1A39C1E3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Корсунь</w:t>
      </w:r>
    </w:p>
    <w:p w14:paraId="34CFEE1E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б) Киев</w:t>
      </w:r>
    </w:p>
    <w:p w14:paraId="27EEC7C5" w14:textId="4890B707" w:rsidR="00F8436A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 xml:space="preserve">в) Переяславль </w:t>
      </w:r>
    </w:p>
    <w:p w14:paraId="15C9B372" w14:textId="77777777" w:rsidR="00306489" w:rsidRPr="00306489" w:rsidRDefault="00306489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5F64F06F" w14:textId="644F7B91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06489">
        <w:rPr>
          <w:rFonts w:ascii="Times New Roman" w:hAnsi="Times New Roman" w:cs="Times New Roman"/>
          <w:b/>
          <w:sz w:val="24"/>
        </w:rPr>
        <w:t xml:space="preserve">20. Накануне Бородинского сражения состоялась кровопролитная битва за </w:t>
      </w:r>
      <w:proofErr w:type="spellStart"/>
      <w:r w:rsidRPr="00306489">
        <w:rPr>
          <w:rFonts w:ascii="Times New Roman" w:hAnsi="Times New Roman" w:cs="Times New Roman"/>
          <w:b/>
          <w:sz w:val="24"/>
        </w:rPr>
        <w:t>Шевердинский</w:t>
      </w:r>
      <w:proofErr w:type="spellEnd"/>
      <w:r w:rsidRPr="00306489">
        <w:rPr>
          <w:rFonts w:ascii="Times New Roman" w:hAnsi="Times New Roman" w:cs="Times New Roman"/>
          <w:b/>
          <w:sz w:val="24"/>
        </w:rPr>
        <w:t xml:space="preserve"> редут. Кто на протяжении всего дня руководил обороной редута и отступил с позиций только после приказа Кутузова:</w:t>
      </w:r>
    </w:p>
    <w:p w14:paraId="3E68CA6F" w14:textId="77777777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а) Лошкарев</w:t>
      </w:r>
    </w:p>
    <w:p w14:paraId="552AE4AE" w14:textId="72CA6FC4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 xml:space="preserve">б) Горчаков </w:t>
      </w:r>
    </w:p>
    <w:p w14:paraId="683B5F48" w14:textId="6993D7AD" w:rsidR="00F8436A" w:rsidRPr="00306489" w:rsidRDefault="00F8436A" w:rsidP="0030648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06489">
        <w:rPr>
          <w:rFonts w:ascii="Times New Roman" w:hAnsi="Times New Roman" w:cs="Times New Roman"/>
          <w:sz w:val="24"/>
        </w:rPr>
        <w:t>в) Голицын</w:t>
      </w:r>
    </w:p>
    <w:p w14:paraId="4F1E0245" w14:textId="77777777" w:rsidR="00F8436A" w:rsidRDefault="00F8436A" w:rsidP="00F8436A"/>
    <w:p w14:paraId="282473B0" w14:textId="77777777" w:rsidR="00F8436A" w:rsidRDefault="00F8436A" w:rsidP="00F8436A"/>
    <w:p w14:paraId="023268D4" w14:textId="77777777" w:rsidR="00F8436A" w:rsidRDefault="00F8436A" w:rsidP="00F8436A"/>
    <w:p w14:paraId="1A2B6DB4" w14:textId="77777777" w:rsidR="00F8436A" w:rsidRDefault="00F8436A" w:rsidP="00F8436A"/>
    <w:p w14:paraId="4CF5CD32" w14:textId="77777777" w:rsidR="00F8436A" w:rsidRDefault="00F8436A" w:rsidP="00F8436A"/>
    <w:sectPr w:rsidR="00F84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716"/>
    <w:rsid w:val="00306489"/>
    <w:rsid w:val="00596939"/>
    <w:rsid w:val="00B5440B"/>
    <w:rsid w:val="00B63716"/>
    <w:rsid w:val="00F8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440B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440B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2024-01-05T08:31:00Z</dcterms:created>
  <dcterms:modified xsi:type="dcterms:W3CDTF">2024-02-06T09:37:00Z</dcterms:modified>
</cp:coreProperties>
</file>