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5EA" w:rsidRDefault="009E03B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:rsidR="00F725EA" w:rsidRDefault="009E03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ОТЧЕТ</w:t>
      </w:r>
    </w:p>
    <w:p w:rsidR="00F725EA" w:rsidRDefault="009E03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ПРАКТИЧЕСКОЙ ПОДГОТОВКЕ</w:t>
      </w:r>
    </w:p>
    <w:p w:rsidR="00F725EA" w:rsidRDefault="009E03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ПРОИЗВОДСТВЕННАЯ ПРАКТИКА ПМ.02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Правоохранительная деятельность в Федеральной службе исполнения наказаний  </w:t>
      </w:r>
    </w:p>
    <w:p w:rsidR="00F725EA" w:rsidRDefault="009E03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специальности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40.02.04 «Юриспруденция»</w:t>
      </w:r>
    </w:p>
    <w:p w:rsidR="00F725EA" w:rsidRDefault="009E03B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:rsidR="00F725EA" w:rsidRDefault="00F725E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25EA" w:rsidRDefault="009E03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center"/>
        <w:rPr>
          <w:color w:val="FF0000"/>
        </w:rPr>
      </w:pPr>
      <w:r>
        <w:rPr>
          <w:color w:val="FF0000"/>
        </w:rPr>
        <w:t>___________</w:t>
      </w:r>
    </w:p>
    <w:p w:rsidR="00F725EA" w:rsidRDefault="009E03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e"/>
        <w:tblW w:w="14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F725EA">
        <w:tc>
          <w:tcPr>
            <w:tcW w:w="1421" w:type="dxa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3938" w:type="dxa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3258" w:type="dxa"/>
            <w:gridSpan w:val="2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  <w:p w:rsidR="00F725EA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3163" w:type="dxa"/>
            <w:gridSpan w:val="2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техникума</w:t>
            </w:r>
          </w:p>
          <w:p w:rsidR="00F725EA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директор</w:t>
            </w:r>
          </w:p>
          <w:p w:rsidR="00F725EA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:rsidR="00F725EA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:rsidR="00F725EA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3006" w:type="dxa"/>
            <w:gridSpan w:val="2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Обучающийся</w:t>
            </w:r>
          </w:p>
          <w:p w:rsidR="00F725EA" w:rsidRDefault="009E03B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:rsidR="00F725EA" w:rsidRDefault="00F725EA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F725EA" w:rsidRDefault="009E03B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:rsidR="00F725EA" w:rsidRDefault="009E03B7">
            <w:pPr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9E03B7">
        <w:tc>
          <w:tcPr>
            <w:tcW w:w="1421" w:type="dxa"/>
          </w:tcPr>
          <w:p w:rsidR="009E03B7" w:rsidRDefault="009E03B7" w:rsidP="00C21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31.01.2025</w:t>
            </w:r>
          </w:p>
        </w:tc>
        <w:tc>
          <w:tcPr>
            <w:tcW w:w="3938" w:type="dxa"/>
          </w:tcPr>
          <w:p w:rsidR="009E03B7" w:rsidRDefault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Рабочий график (план) проведения практики</w:t>
            </w:r>
          </w:p>
        </w:tc>
        <w:tc>
          <w:tcPr>
            <w:tcW w:w="1408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9E03B7">
        <w:tc>
          <w:tcPr>
            <w:tcW w:w="1421" w:type="dxa"/>
          </w:tcPr>
          <w:p w:rsidR="009E03B7" w:rsidRDefault="009E03B7" w:rsidP="00C21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03.03.2025</w:t>
            </w:r>
          </w:p>
        </w:tc>
        <w:tc>
          <w:tcPr>
            <w:tcW w:w="3938" w:type="dxa"/>
          </w:tcPr>
          <w:p w:rsidR="009E03B7" w:rsidRDefault="009E03B7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1408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9E03B7">
        <w:tc>
          <w:tcPr>
            <w:tcW w:w="1421" w:type="dxa"/>
          </w:tcPr>
          <w:p w:rsidR="009E03B7" w:rsidRDefault="009E03B7" w:rsidP="00C21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03.03.2025</w:t>
            </w:r>
          </w:p>
        </w:tc>
        <w:tc>
          <w:tcPr>
            <w:tcW w:w="3938" w:type="dxa"/>
          </w:tcPr>
          <w:p w:rsidR="009E03B7" w:rsidRDefault="009E03B7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ТБ, ПБ, ПВТР</w:t>
            </w:r>
          </w:p>
        </w:tc>
        <w:tc>
          <w:tcPr>
            <w:tcW w:w="1408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Провел</w:t>
            </w:r>
          </w:p>
        </w:tc>
        <w:tc>
          <w:tcPr>
            <w:tcW w:w="1850" w:type="dxa"/>
          </w:tcPr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</w:tcPr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60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Прослушал</w:t>
            </w:r>
          </w:p>
        </w:tc>
        <w:tc>
          <w:tcPr>
            <w:tcW w:w="1646" w:type="dxa"/>
          </w:tcPr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9E03B7">
        <w:tc>
          <w:tcPr>
            <w:tcW w:w="1421" w:type="dxa"/>
          </w:tcPr>
          <w:p w:rsidR="009E03B7" w:rsidRDefault="009E03B7" w:rsidP="00C21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29.03.2025</w:t>
            </w:r>
          </w:p>
        </w:tc>
        <w:tc>
          <w:tcPr>
            <w:tcW w:w="3938" w:type="dxa"/>
          </w:tcPr>
          <w:p w:rsidR="009E03B7" w:rsidRDefault="009E03B7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Дневник практики</w:t>
            </w:r>
          </w:p>
          <w:p w:rsidR="009E03B7" w:rsidRDefault="009E03B7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8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850" w:type="dxa"/>
          </w:tcPr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960" w:type="dxa"/>
          </w:tcPr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заполнил:</w:t>
            </w:r>
          </w:p>
        </w:tc>
        <w:tc>
          <w:tcPr>
            <w:tcW w:w="1646" w:type="dxa"/>
          </w:tcPr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9E03B7">
        <w:tc>
          <w:tcPr>
            <w:tcW w:w="1421" w:type="dxa"/>
          </w:tcPr>
          <w:p w:rsidR="009E03B7" w:rsidRDefault="009E03B7" w:rsidP="00C21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29.03.2025</w:t>
            </w:r>
          </w:p>
        </w:tc>
        <w:tc>
          <w:tcPr>
            <w:tcW w:w="3938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Отчет по практике</w:t>
            </w:r>
          </w:p>
        </w:tc>
        <w:tc>
          <w:tcPr>
            <w:tcW w:w="1408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850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 (             )</w:t>
            </w:r>
          </w:p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960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    (       )______ </w:t>
            </w:r>
          </w:p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</w:p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_____________</w:t>
            </w:r>
          </w:p>
          <w:p w:rsidR="009E03B7" w:rsidRDefault="009E03B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9E03B7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9E03B7" w:rsidRDefault="009E03B7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9E03B7" w:rsidRDefault="009E03B7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9E03B7" w:rsidRDefault="009E03B7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</w:t>
            </w:r>
          </w:p>
          <w:p w:rsidR="009E03B7" w:rsidRDefault="009E03B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F725EA" w:rsidRDefault="009E03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г.В.Салда</w:t>
      </w:r>
      <w:proofErr w:type="spellEnd"/>
    </w:p>
    <w:p w:rsidR="00F725EA" w:rsidRDefault="009E03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  <w:sectPr w:rsidR="00F725EA">
          <w:pgSz w:w="16838" w:h="11906" w:orient="landscape"/>
          <w:pgMar w:top="1701" w:right="1134" w:bottom="850" w:left="1134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</w:rPr>
        <w:t>2025</w:t>
      </w:r>
      <w:r>
        <w:rPr>
          <w:rFonts w:ascii="Times New Roman" w:eastAsia="Times New Roman" w:hAnsi="Times New Roman" w:cs="Times New Roman"/>
          <w:color w:val="000000"/>
        </w:rPr>
        <w:t>г.</w:t>
      </w:r>
    </w:p>
    <w:p w:rsidR="00F725EA" w:rsidRDefault="00F725EA">
      <w:pPr>
        <w:widowControl w:val="0"/>
        <w:jc w:val="center"/>
        <w:rPr>
          <w:rFonts w:ascii="Times New Roman" w:eastAsia="Times New Roman" w:hAnsi="Times New Roman" w:cs="Times New Roman"/>
          <w:color w:val="FF0000"/>
        </w:rPr>
      </w:pPr>
    </w:p>
    <w:p w:rsidR="00F725EA" w:rsidRDefault="00F725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725EA" w:rsidRDefault="009E0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9E03B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(план) практики</w:t>
      </w:r>
    </w:p>
    <w:p w:rsidR="00F725EA" w:rsidRDefault="009E03B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Индивидуальное задание</w:t>
      </w:r>
    </w:p>
    <w:p w:rsidR="00F725EA" w:rsidRDefault="009E03B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дневник прохождения практики;</w:t>
      </w:r>
    </w:p>
    <w:p w:rsidR="00F725EA" w:rsidRDefault="009E03B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о выполнении заданий практики;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725EA" w:rsidRDefault="009E03B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заключение;</w:t>
      </w:r>
    </w:p>
    <w:p w:rsidR="00F725EA" w:rsidRDefault="009E03B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F725EA" w:rsidRDefault="009E03B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725EA" w:rsidRDefault="00F725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af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F725EA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725EA" w:rsidRDefault="009E03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F725EA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725EA" w:rsidRDefault="009E03B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:rsidR="00F725EA" w:rsidRDefault="00F725EA">
      <w:pPr>
        <w:jc w:val="right"/>
        <w:rPr>
          <w:rFonts w:ascii="Times New Roman" w:eastAsia="Times New Roman" w:hAnsi="Times New Roman" w:cs="Times New Roman"/>
        </w:rPr>
      </w:pPr>
    </w:p>
    <w:p w:rsidR="00F725EA" w:rsidRDefault="009E03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Рабочий график (план) проведения практики</w:t>
      </w:r>
    </w:p>
    <w:tbl>
      <w:tblPr>
        <w:tblStyle w:val="af0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F725EA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5EA" w:rsidRDefault="009E03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F725EA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725EA" w:rsidRDefault="00F725E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F725EA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Ю-23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ПМ.02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3B7" w:rsidRPr="0008349D" w:rsidRDefault="009E03B7" w:rsidP="009E03B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 xml:space="preserve">с «_03__» ___03______ 20_25__ г. </w:t>
            </w:r>
          </w:p>
          <w:p w:rsidR="00F725EA" w:rsidRDefault="009E03B7" w:rsidP="009E03B7">
            <w:pPr>
              <w:rPr>
                <w:rFonts w:ascii="Times New Roman" w:eastAsia="Times New Roman" w:hAnsi="Times New Roman" w:cs="Times New Roman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по «__30_» ___03______ 20_25__ г.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F725EA" w:rsidRDefault="00F725EA">
      <w:pPr>
        <w:jc w:val="center"/>
        <w:rPr>
          <w:rFonts w:ascii="Times New Roman" w:eastAsia="Times New Roman" w:hAnsi="Times New Roman" w:cs="Times New Roman"/>
        </w:rPr>
      </w:pPr>
    </w:p>
    <w:p w:rsidR="009E03B7" w:rsidRDefault="009E03B7">
      <w:pPr>
        <w:jc w:val="center"/>
        <w:rPr>
          <w:rFonts w:ascii="Times New Roman" w:eastAsia="Times New Roman" w:hAnsi="Times New Roman" w:cs="Times New Roman"/>
        </w:rPr>
      </w:pPr>
    </w:p>
    <w:p w:rsidR="009E03B7" w:rsidRDefault="009E03B7">
      <w:pPr>
        <w:jc w:val="center"/>
        <w:rPr>
          <w:rFonts w:ascii="Times New Roman" w:eastAsia="Times New Roman" w:hAnsi="Times New Roman" w:cs="Times New Roman"/>
        </w:rPr>
      </w:pPr>
    </w:p>
    <w:p w:rsidR="009E03B7" w:rsidRDefault="009E03B7">
      <w:pPr>
        <w:jc w:val="center"/>
        <w:rPr>
          <w:rFonts w:ascii="Times New Roman" w:eastAsia="Times New Roman" w:hAnsi="Times New Roman" w:cs="Times New Roman"/>
        </w:rPr>
      </w:pPr>
    </w:p>
    <w:p w:rsidR="009E03B7" w:rsidRDefault="009E03B7">
      <w:pPr>
        <w:jc w:val="center"/>
        <w:rPr>
          <w:rFonts w:ascii="Times New Roman" w:eastAsia="Times New Roman" w:hAnsi="Times New Roman" w:cs="Times New Roman"/>
        </w:rPr>
      </w:pPr>
    </w:p>
    <w:p w:rsidR="009E03B7" w:rsidRDefault="009E03B7">
      <w:pPr>
        <w:jc w:val="center"/>
        <w:rPr>
          <w:rFonts w:ascii="Times New Roman" w:eastAsia="Times New Roman" w:hAnsi="Times New Roman" w:cs="Times New Roman"/>
        </w:rPr>
      </w:pPr>
    </w:p>
    <w:p w:rsidR="009E03B7" w:rsidRDefault="009E03B7">
      <w:pPr>
        <w:jc w:val="center"/>
        <w:rPr>
          <w:rFonts w:ascii="Times New Roman" w:eastAsia="Times New Roman" w:hAnsi="Times New Roman" w:cs="Times New Roman"/>
        </w:rPr>
      </w:pPr>
    </w:p>
    <w:p w:rsidR="009E03B7" w:rsidRDefault="009E03B7">
      <w:pPr>
        <w:jc w:val="center"/>
        <w:rPr>
          <w:rFonts w:ascii="Times New Roman" w:eastAsia="Times New Roman" w:hAnsi="Times New Roman" w:cs="Times New Roman"/>
        </w:rPr>
      </w:pPr>
    </w:p>
    <w:p w:rsidR="009E03B7" w:rsidRDefault="009E03B7">
      <w:pPr>
        <w:jc w:val="center"/>
        <w:rPr>
          <w:rFonts w:ascii="Times New Roman" w:eastAsia="Times New Roman" w:hAnsi="Times New Roman" w:cs="Times New Roman"/>
        </w:rPr>
      </w:pPr>
    </w:p>
    <w:p w:rsidR="00F725EA" w:rsidRDefault="00F725EA">
      <w:pPr>
        <w:jc w:val="right"/>
        <w:rPr>
          <w:rFonts w:ascii="Times New Roman" w:eastAsia="Times New Roman" w:hAnsi="Times New Roman" w:cs="Times New Roman"/>
        </w:rPr>
      </w:pPr>
    </w:p>
    <w:tbl>
      <w:tblPr>
        <w:tblStyle w:val="af1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70"/>
        <w:gridCol w:w="1984"/>
        <w:gridCol w:w="1559"/>
      </w:tblGrid>
      <w:tr w:rsidR="00F725EA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Планируемые работы</w:t>
            </w:r>
          </w:p>
        </w:tc>
      </w:tr>
      <w:tr w:rsidR="00F725EA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725EA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F725EA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25EA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 также правил внутреннего трудового распорядка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25EA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25EA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25EA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25EA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25EA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25EA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ЧПОУ Социально-технологический техникум</w:t>
            </w:r>
          </w:p>
        </w:tc>
      </w:tr>
    </w:tbl>
    <w:p w:rsidR="00F725EA" w:rsidRDefault="00F725EA">
      <w:pPr>
        <w:spacing w:after="0" w:line="240" w:lineRule="auto"/>
        <w:rPr>
          <w:rFonts w:ascii="Times New Roman" w:eastAsia="Times New Roman" w:hAnsi="Times New Roman" w:cs="Times New Roman"/>
          <w:smallCaps/>
        </w:rPr>
      </w:pPr>
    </w:p>
    <w:tbl>
      <w:tblPr>
        <w:tblStyle w:val="af2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246"/>
        <w:gridCol w:w="424"/>
      </w:tblGrid>
      <w:tr w:rsidR="00F725EA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725EA" w:rsidRDefault="009E03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F725EA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25EA" w:rsidRDefault="009E03B7">
            <w:pPr>
              <w:tabs>
                <w:tab w:val="left" w:pos="6946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:rsidR="00F725EA" w:rsidRDefault="009E03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F725EA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725EA" w:rsidRDefault="00F725E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F725EA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Ю-23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ПМ.02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3B7" w:rsidRPr="0008349D" w:rsidRDefault="009E03B7" w:rsidP="009E03B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 xml:space="preserve">с «_03__» ___03______ 20_25__ г. </w:t>
            </w:r>
          </w:p>
          <w:p w:rsidR="00F725EA" w:rsidRDefault="009E03B7" w:rsidP="009E03B7">
            <w:pPr>
              <w:rPr>
                <w:rFonts w:ascii="Times New Roman" w:eastAsia="Times New Roman" w:hAnsi="Times New Roman" w:cs="Times New Roman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по «__30_» ___03______ 20_25__ г.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F725EA" w:rsidRDefault="00F725E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3"/>
        <w:tblpPr w:leftFromText="180" w:rightFromText="180" w:vertAnchor="text" w:tblpY="359"/>
        <w:tblW w:w="990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"/>
        <w:gridCol w:w="7490"/>
        <w:gridCol w:w="1907"/>
      </w:tblGrid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9E03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 w:rsidRPr="009E03B7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9E03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E03B7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9E03B7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9E03B7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9E03B7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Pr="009E03B7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9E03B7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 xml:space="preserve">совместно с органом дознания  возбуждать дела </w:t>
            </w:r>
            <w:r w:rsidRPr="009E03B7">
              <w:rPr>
                <w:rFonts w:ascii="Times New Roman" w:hAnsi="Times New Roman" w:cs="Times New Roman"/>
              </w:rPr>
              <w:t>и составлять протокол об административном правонарушении;</w:t>
            </w:r>
          </w:p>
        </w:tc>
        <w:tc>
          <w:tcPr>
            <w:tcW w:w="1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9E03B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совместно с дознавателем составлять проекты постановлений, протоколов и других процессуальных документов предварительного следствия;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совместно с дознавателем проводить оперативно-розыскные мероприятия;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совместно с дознавателем принимать и регистрировать заявления, жалобы, ходатайства граждан и юридических лиц;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совместно с дознавателем группировать и анализировать зарегистрированные заявления, жалобы, ходатайства граждан и юридических лиц;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совместно с дознавателем осуществлять розыск похищенного имущества;</w:t>
            </w:r>
          </w:p>
        </w:tc>
        <w:tc>
          <w:tcPr>
            <w:tcW w:w="1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9E03B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E03B7">
              <w:rPr>
                <w:rFonts w:ascii="Times New Roman" w:hAnsi="Times New Roman" w:cs="Times New Roman"/>
              </w:rPr>
              <w:t xml:space="preserve">совместно с дознавателем осуществлять розыск лиц, совершивших </w:t>
            </w:r>
            <w:r w:rsidRPr="009E03B7">
              <w:rPr>
                <w:rFonts w:ascii="Times New Roman" w:hAnsi="Times New Roman" w:cs="Times New Roman"/>
              </w:rPr>
              <w:lastRenderedPageBreak/>
              <w:t>преступления или подозреваемых и обвиняемых в их совершении, несовершеннолетних, самовольно ушедших из семей или специализированных учреждений для несовершеннолетних, нуждающихся в социальной ре</w:t>
            </w:r>
            <w:r w:rsidRPr="009E03B7">
              <w:rPr>
                <w:rFonts w:ascii="Times New Roman" w:hAnsi="Times New Roman" w:cs="Times New Roman"/>
              </w:rPr>
              <w:t>абилитации, несовершеннолетних, самовольно ушедших из специальных учебно-воспитательных учреждений закрытого типа органа управления образованием, лиц, уклоняющихся от исполнения назначенных им судом принудительных мер медицинского характера или принудитель</w:t>
            </w:r>
            <w:r w:rsidRPr="009E03B7">
              <w:rPr>
                <w:rFonts w:ascii="Times New Roman" w:hAnsi="Times New Roman" w:cs="Times New Roman"/>
              </w:rPr>
              <w:t>ных мер воспитательного воздействия, лиц, уклоняющихся от</w:t>
            </w:r>
            <w:proofErr w:type="gramEnd"/>
            <w:r w:rsidRPr="009E03B7">
              <w:rPr>
                <w:rFonts w:ascii="Times New Roman" w:hAnsi="Times New Roman" w:cs="Times New Roman"/>
              </w:rPr>
              <w:t xml:space="preserve"> недобровольной госпитализации, назначенной судом в связи с наличием психического расстройства, лиц, пропавших без вести; 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совместно с дознавателем в случае совершения преступления принять участие в одной из стадий его расследования;</w:t>
            </w:r>
          </w:p>
        </w:tc>
        <w:tc>
          <w:tcPr>
            <w:tcW w:w="1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9E03B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:rsidR="00F725EA" w:rsidRPr="009E03B7" w:rsidRDefault="00F725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совместно с сотрудником ФСИН конвоировать и охранять осужденных и заключенных; составлять протоколы об административных правонарушениях, осуществлять административное задержание;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 xml:space="preserve">совместно с дознавателем осуществлять регистрацию осужденных, а также их фотографирование, звукозапись, кино- и видеосъемку и </w:t>
            </w:r>
            <w:proofErr w:type="spellStart"/>
            <w:r w:rsidRPr="009E03B7">
              <w:rPr>
                <w:rFonts w:ascii="Times New Roman" w:hAnsi="Times New Roman" w:cs="Times New Roman"/>
              </w:rPr>
              <w:t>дактилоскопирование</w:t>
            </w:r>
            <w:proofErr w:type="spellEnd"/>
            <w:r w:rsidRPr="009E03B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работать с документами, регулирующими деятельность оперативных служб;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совместно со структурными подразделениями участвовать в обеспечении безопасности граждан и общественного порядка в помещениях для голосования и на территориях вокруг них;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принимать участие в работе следственно-оперативной группы при раскрытии преступлений по горячим следам с использованием специальной техники, вооружения, с соблюдением требований делопроизводства и режима секретности;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совместно со структурными подразделениями помогать пресекать массовые беспорядки, групповые нарушения общественного порядка осужденными и заключенными;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совместно со структурными подразделениями задерживать правонарушителей, оказывающих злостное неповино</w:t>
            </w:r>
            <w:r w:rsidRPr="009E03B7">
              <w:rPr>
                <w:rFonts w:ascii="Times New Roman" w:hAnsi="Times New Roman" w:cs="Times New Roman"/>
              </w:rPr>
              <w:t>вение или сопротивление персоналу;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помогать следователям и оперативным сотрудникам выявлять, предупреждать, пресекать, раскрывать преступления на разных стадиях предварительного расследования;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участвовать в предварительном расследовании;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участвовать в проведении оперативно-розыскных мероприятий;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rPr>
                <w:rFonts w:ascii="Times New Roman" w:hAnsi="Times New Roman" w:cs="Times New Roman"/>
              </w:rPr>
            </w:pPr>
            <w:r w:rsidRPr="009E03B7">
              <w:rPr>
                <w:rFonts w:ascii="Times New Roman" w:hAnsi="Times New Roman" w:cs="Times New Roman"/>
              </w:rPr>
              <w:t>под контролем следователя и криминалиста применять технико-криминалистические средства в оперативно-служебной деятельности;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совместно со следователем принимать участие в процессе выдачи гражданам и организациям лицензии на приобретение гражданского и служебного оружия; лицензии на осуществление деятельности по торговле оружием и основными частями огнестрельного оружия и патрона</w:t>
            </w:r>
            <w:r w:rsidRPr="009E03B7">
              <w:rPr>
                <w:rFonts w:ascii="Times New Roman" w:hAnsi="Times New Roman" w:cs="Times New Roman"/>
              </w:rPr>
              <w:t>ми к нему; лицензии на осуществление деятельности по экспонированию и (или) коллекционированию оружия, основных частей огнестрельного оружия и патронов; разрешения на хранение или хранение и ношение гражданского и служебного оружия, на хранение и ношение н</w:t>
            </w:r>
            <w:r w:rsidRPr="009E03B7">
              <w:rPr>
                <w:rFonts w:ascii="Times New Roman" w:hAnsi="Times New Roman" w:cs="Times New Roman"/>
              </w:rPr>
              <w:t>аградного оружия, на транспортирование, ввоз на территорию РФ</w:t>
            </w:r>
            <w:proofErr w:type="gramStart"/>
            <w:r w:rsidRPr="009E03B7">
              <w:rPr>
                <w:rFonts w:ascii="Times New Roman" w:hAnsi="Times New Roman" w:cs="Times New Roman"/>
              </w:rPr>
              <w:t>.</w:t>
            </w:r>
            <w:proofErr w:type="gramEnd"/>
            <w:r w:rsidRPr="009E03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03B7">
              <w:rPr>
                <w:rFonts w:ascii="Times New Roman" w:hAnsi="Times New Roman" w:cs="Times New Roman"/>
              </w:rPr>
              <w:t>и</w:t>
            </w:r>
            <w:proofErr w:type="gramEnd"/>
            <w:r w:rsidRPr="009E03B7">
              <w:rPr>
                <w:rFonts w:ascii="Times New Roman" w:hAnsi="Times New Roman" w:cs="Times New Roman"/>
              </w:rPr>
              <w:t xml:space="preserve"> вывоз с территории РФ. указанного оружия и патронов к нему; разрешения на хранение и использование или хранение и ношение отдельных типов и моделей боевого ручного стрелкового и служебного ор</w:t>
            </w:r>
            <w:r w:rsidRPr="009E03B7">
              <w:rPr>
                <w:rFonts w:ascii="Times New Roman" w:hAnsi="Times New Roman" w:cs="Times New Roman"/>
              </w:rPr>
              <w:t>ужия, полученного во временное пользование в полиции;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 xml:space="preserve">совместно с сотрудником ФСИН и врачом оказывать первую медицинскую помощь лицам, получившим телесные повреждения в результате применения физической силы, специальных средств или огнестрельного </w:t>
            </w:r>
            <w:r w:rsidRPr="009E03B7">
              <w:rPr>
                <w:rFonts w:ascii="Times New Roman" w:hAnsi="Times New Roman" w:cs="Times New Roman"/>
              </w:rPr>
              <w:lastRenderedPageBreak/>
              <w:t>оружия</w:t>
            </w:r>
            <w:r w:rsidRPr="009E03B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участвовать в оформлении и формировании дел в соответствии с номенклатурой особой важности, совершенно секретных, секретных и обеспечение их сохранности;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участвовать в подготовке проектов описей дел постоянного и долговременного (10 лет и более) хранения дел;</w:t>
            </w:r>
          </w:p>
        </w:tc>
        <w:tc>
          <w:tcPr>
            <w:tcW w:w="190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725EA" w:rsidRPr="009E03B7" w:rsidRDefault="009E03B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F725EA" w:rsidRPr="009E03B7" w:rsidTr="009E03B7">
        <w:trPr>
          <w:trHeight w:val="2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участвовать в предупреждении обвиняемого или подозреваемого о неразглашении данных предварительного расследования, ставших ему известными в связи</w:t>
            </w:r>
            <w:r w:rsidRPr="009E03B7">
              <w:rPr>
                <w:rFonts w:ascii="Times New Roman" w:hAnsi="Times New Roman" w:cs="Times New Roman"/>
              </w:rPr>
              <w:t xml:space="preserve"> с участием в производстве по уголовному делу;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35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по поручению дознавателя или следователя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2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по поручению дознавателя или следователя 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2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участвовать совместно со структурными подра</w:t>
            </w:r>
            <w:r w:rsidRPr="009E03B7">
              <w:rPr>
                <w:rFonts w:ascii="Times New Roman" w:hAnsi="Times New Roman" w:cs="Times New Roman"/>
              </w:rPr>
              <w:t>зделениями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2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совместно со структурными подразделениями информировать население о криминальных ситуациях и о поведении граждан, обеспечивающее их защиту от преступных посягательств;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1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совместно со структурными подразделениями проводить профилактических бесед;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совместно со структурными подразделениями участвовать в пропаганде правовых знаний среди населения;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2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совместно со структурными подразделениями помогать правоохранительным органам, органам местного самоуправления, общественным объединениям в профилактике безнадзорности и правонарушений несовершеннолетних;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2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hAnsi="Times New Roman" w:cs="Times New Roman"/>
              </w:rPr>
              <w:t>совместно со структурными подразделениями осуществлять мероприятия, направленные на организацию профилактической, воспитательной работы в учебных учреждениях, трудовых коллективах, в организациях.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EA" w:rsidRPr="009E03B7" w:rsidTr="009E03B7">
        <w:trPr>
          <w:trHeight w:val="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9E03B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25EA" w:rsidRPr="009E03B7" w:rsidTr="009E03B7">
        <w:trPr>
          <w:trHeight w:val="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9E03B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25EA" w:rsidRPr="009E03B7" w:rsidTr="009E03B7">
        <w:trPr>
          <w:trHeight w:val="10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F725EA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9E0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5EA" w:rsidRPr="009E03B7" w:rsidRDefault="009E03B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3B7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F725EA" w:rsidRDefault="00F725E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725EA" w:rsidRDefault="00F725EA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4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F725EA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725EA" w:rsidRDefault="00F725E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F725EA" w:rsidRDefault="00F725E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E03B7" w:rsidRDefault="009E03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E03B7" w:rsidRDefault="009E03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F725EA" w:rsidRDefault="00F725E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F725EA" w:rsidRDefault="00F725E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F725EA" w:rsidRDefault="00F725E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F725EA" w:rsidRDefault="00F725EA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725EA" w:rsidRDefault="00F725EA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725EA" w:rsidRDefault="009E03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F725EA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725EA" w:rsidRDefault="009E03B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:rsidR="00F725EA" w:rsidRDefault="009E03B7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Style w:val="af5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F725EA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5EA" w:rsidRDefault="009E03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F725EA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Ю-23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ПМ.02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F725E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3B7" w:rsidRPr="0008349D" w:rsidRDefault="009E03B7" w:rsidP="009E03B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 xml:space="preserve">с «_03__» ___03______ 20_25__ г. </w:t>
            </w:r>
          </w:p>
          <w:p w:rsidR="00F725EA" w:rsidRDefault="009E03B7" w:rsidP="009E03B7">
            <w:pPr>
              <w:rPr>
                <w:rFonts w:ascii="Times New Roman" w:eastAsia="Times New Roman" w:hAnsi="Times New Roman" w:cs="Times New Roman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по «__30_» ___03______ 20_25__ г.</w:t>
            </w:r>
          </w:p>
        </w:tc>
      </w:tr>
      <w:tr w:rsidR="00F725EA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F725EA" w:rsidRDefault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заключаемый между организацией ЧПОУ Социально-технологический техникум, осуществляющей образовательную деяте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F725EA" w:rsidRDefault="00F725EA">
      <w:pPr>
        <w:widowControl w:val="0"/>
        <w:shd w:val="clear" w:color="auto" w:fill="FFFFFF"/>
        <w:spacing w:before="252"/>
        <w:rPr>
          <w:b/>
          <w:color w:val="000000"/>
          <w:sz w:val="28"/>
          <w:szCs w:val="28"/>
        </w:rPr>
      </w:pPr>
    </w:p>
    <w:p w:rsidR="00F725EA" w:rsidRDefault="00F725E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F725EA" w:rsidRDefault="00F725E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F725EA" w:rsidRDefault="00F725E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F725EA" w:rsidRDefault="00F725E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F725EA" w:rsidRDefault="00F725E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F725EA" w:rsidRDefault="00F725E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F725EA" w:rsidRDefault="00F725E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F725EA" w:rsidRDefault="00F725E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F725EA" w:rsidRDefault="00F725E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9E03B7" w:rsidRDefault="009E03B7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F725EA" w:rsidRPr="009E03B7" w:rsidRDefault="009E03B7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9E03B7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Дневник практиканта</w:t>
      </w:r>
    </w:p>
    <w:tbl>
      <w:tblPr>
        <w:tblStyle w:val="af6"/>
        <w:tblpPr w:leftFromText="180" w:rightFromText="180" w:vertAnchor="text" w:tblpY="1"/>
        <w:tblW w:w="957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F725EA" w:rsidRPr="009E03B7">
        <w:trPr>
          <w:trHeight w:val="121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5EA" w:rsidRPr="009E03B7" w:rsidRDefault="009E03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E03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5EA" w:rsidRPr="009E03B7" w:rsidRDefault="009E03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E03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5EA" w:rsidRPr="009E03B7" w:rsidRDefault="009E03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E03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F725EA" w:rsidRPr="009E03B7" w:rsidRDefault="009E03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E03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Замечание  руководителя практики от профильной организации  </w:t>
            </w:r>
          </w:p>
        </w:tc>
      </w:tr>
      <w:tr w:rsidR="009E03B7" w:rsidRPr="009E03B7">
        <w:trPr>
          <w:trHeight w:val="12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03.03.25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9E03B7" w:rsidRPr="009E03B7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04.03.25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органом дознания  возбуждать дела и составлять протокол об административном правонарушении;</w:t>
            </w:r>
          </w:p>
        </w:tc>
        <w:tc>
          <w:tcPr>
            <w:tcW w:w="14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</w:tr>
      <w:tr w:rsidR="009E03B7" w:rsidRPr="009E03B7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05.03.25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дознавателем составлять проекты постановлений, протоколов и других процессуальных документов предварительного следствия;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06.03.25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дознавателем проводить оперативно-розыскные мероприятия;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07.03.25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дознавателем принимать и регистрировать заявления, жалобы, ходатайства граждан и юридических лиц;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08.03.25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дознавателем группировать и анализировать зарегистрированные заявления, жалобы, ходатайства граждан и юридических лиц;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E03B7" w:rsidRPr="009E03B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10.03.25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дознавателем осуществлять розыск похищенного имущества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</w:tr>
      <w:tr w:rsidR="009E03B7" w:rsidRPr="009E03B7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11.03.25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дознавателем осуществлять розыск лиц, совершивших преступления или подозреваемых и обвиняемых в их совершении, несовершеннолетних, самовольно ушедших из семей или специализированных учреждений для несовершеннолетних, нуждающихся в социальной реабилитации, несовершеннолетних, самовольно ушедших из специальных учебно-воспитательных учреждений закрытого типа органа управления образованием, лиц, уклоняющихся от исполнения назначенных им судом принудительных мер медицинского характера или принудительных мер воспитательного воздействия, лиц, уклоняющихся от</w:t>
            </w:r>
            <w:proofErr w:type="gramEnd"/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недобровольной госпитализации, назначенной судом в связи с наличием психического расстройства, лиц, пропавших без вести; 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1073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12.03.25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дознавателем в случае совершения преступления принять участие в одной из стадий его расследования;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</w:tr>
      <w:tr w:rsidR="009E03B7" w:rsidRPr="009E03B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13.03.25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сотрудником ФСИН конвоировать и охранять осужденных и заключенных; составлять протоколы об административных правонарушениях, осуществлять административное задержание;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14.03.25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совместно с дознавателем осуществлять регистрацию осужденных, а также их фотографирование, звукозапись, кино- и видеосъемку и </w:t>
            </w:r>
            <w:proofErr w:type="spellStart"/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дактилоскопирование</w:t>
            </w:r>
            <w:proofErr w:type="spellEnd"/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15.03.25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работать с документами, регулирующими деятельность оперативных служб;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lastRenderedPageBreak/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со структурными подразделениями участвовать в обеспечении безопасности граждан и общественного порядка в помещениях для голосования и на территориях вокруг них;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543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17.03.25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принимать участие в работе следственно-оперативной группы при раскрытии преступлений по горячим следам с использованием специальной техники, вооружения, с соблюдением требований делопроизводства и режима секретности;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40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18.03.25</w:t>
            </w:r>
          </w:p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со структурными подразделениями помогать пресекать массовые беспорядки, групповые нарушения общественного порядка осужденными и заключенными;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40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со структурными подразделениями задерживать правонарушителей, оказывающих злостное неповиновение или сопротивление персоналу;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258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19.03.25</w:t>
            </w:r>
          </w:p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помогать следователям и оперативным сотрудникам выявлять, предупреждать, пресекать, раскрывать преступления на разных стадиях предварительного расследования;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25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участвовать в предварительном расследовании;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258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20.03.25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участвовать в проведении оперативно-розыскных мероприятий;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25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под контролем следователя и криминалиста применять технико-криминалистические средства в оперативно-служебной деятельности;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со следователем принимать участие в процессе выдачи гражданам и организациям лицензии на приобретение гражданского и служебного оружия; лицензии на осуществление деятельности по торговле оружием и основными частями огнестрельного оружия и патронами к нему; лицензии на осуществление деятельности по экспонированию и (или) коллекционированию оружия, основных частей огнестрельного оружия и патронов; разрешения на хранение или хранение и ношение гражданского и служебного оружия, на хранение и ношение наградного оружия, на транспортирование, ввоз на территорию РФ</w:t>
            </w:r>
            <w:proofErr w:type="gramStart"/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</w:t>
            </w:r>
            <w:proofErr w:type="gramEnd"/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</w:t>
            </w:r>
            <w:proofErr w:type="gramEnd"/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вывоз с территории РФ. указанного оружия и патронов к нему; разрешения на хранение и использование или хранение и ношение отдельных типов и моделей боевого ручного стрелкового и служебного оружия, полученного во временное пользование в полиции;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sz w:val="21"/>
                <w:szCs w:val="21"/>
              </w:rPr>
              <w:t>36</w:t>
            </w:r>
          </w:p>
        </w:tc>
      </w:tr>
      <w:tr w:rsidR="009E03B7" w:rsidRPr="009E03B7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сотрудником ФСИН и врачом оказывать первую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участвовать в оформлении и формировании дел в соответствии с номенклатурой особой важности, совершенно секретных, секретных и обеспечение их сохранности;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участвовать в подготовке проектов описей дел постоянного и долговременного (10 лет и более) хранения дел;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25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воскр</w:t>
            </w:r>
            <w:proofErr w:type="spellEnd"/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69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24.03.25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участвовать в предупреждении обвиняемого или подозреваемого о неразглашении данных предварительного расследования, ставших ему известными в связи с участием в производстве по уголовному делу;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252"/>
        </w:trPr>
        <w:tc>
          <w:tcPr>
            <w:tcW w:w="104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25.03.25</w:t>
            </w:r>
          </w:p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 поручению дознавателя или следователя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252"/>
        </w:trPr>
        <w:tc>
          <w:tcPr>
            <w:tcW w:w="104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по поручению дознавателя или следователя удалять с места </w:t>
            </w: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lastRenderedPageBreak/>
              <w:t>26.03.25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участвовать совместно со структурными подразделениями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132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со структурными подразделениями информировать население о криминальных ситуациях и о поведении граждан, обеспечивающее их защиту от преступных посягательств;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27.03.25</w:t>
            </w:r>
          </w:p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со структурными подразделениями проводить профилактических бесед;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 w:rsidTr="009E03B7">
        <w:trPr>
          <w:trHeight w:val="49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FFFFFF" w:themeColor="background1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со структурными подразделениями участвовать в пропаганде правовых знаний среди населения;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 w:rsidTr="009E03B7">
        <w:trPr>
          <w:trHeight w:val="168"/>
        </w:trPr>
        <w:tc>
          <w:tcPr>
            <w:tcW w:w="1047" w:type="dxa"/>
            <w:vMerge w:val="restart"/>
            <w:tcBorders>
              <w:top w:val="single" w:sz="4" w:space="0" w:color="FFFFFF" w:themeColor="background1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1298" w:type="dxa"/>
            <w:vMerge w:val="restart"/>
            <w:tcBorders>
              <w:top w:val="single" w:sz="4" w:space="0" w:color="FFFFFF" w:themeColor="background1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со структурными подразделениями помогать правоохранительным органам, органам местного самоуправления, общественным объединениям в профилактике безнадзорности и правонарушений несовершеннолетних;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49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со структурными подразделениями осуществлять мероприятия, направленные на организацию профилактической, воспитательной работы в учебных учреждениях, трудовых коллективах, в организациях.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E03B7" w:rsidRPr="009E03B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E03B7" w:rsidRPr="009E03B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771BD3" w:rsidRDefault="009E03B7" w:rsidP="009E03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E03B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03B7" w:rsidRPr="009E03B7" w:rsidRDefault="009E03B7" w:rsidP="009E03B7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9E03B7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F725EA" w:rsidRDefault="009E03B7" w:rsidP="009E03B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ОТЧЕТ О ВЫПОЛНЕНИИ ЗАДАНИЙ  ПРАКТИКИ (примерный)</w:t>
      </w:r>
    </w:p>
    <w:p w:rsidR="00F725EA" w:rsidRDefault="009E03B7">
      <w:pPr>
        <w:tabs>
          <w:tab w:val="right" w:pos="1754"/>
        </w:tabs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организации (НАЗВАНИЕ)</w:t>
      </w:r>
    </w:p>
    <w:p w:rsidR="00F725EA" w:rsidRDefault="009E03B7" w:rsidP="009E03B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период </w:t>
      </w:r>
      <w:r w:rsidRPr="009E03B7">
        <w:rPr>
          <w:rFonts w:ascii="Times New Roman" w:eastAsia="Times New Roman" w:hAnsi="Times New Roman" w:cs="Times New Roman"/>
          <w:sz w:val="28"/>
          <w:szCs w:val="28"/>
        </w:rPr>
        <w:t xml:space="preserve">с «_03_» ___03______ 20_25__ г.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03B7">
        <w:rPr>
          <w:rFonts w:ascii="Times New Roman" w:eastAsia="Times New Roman" w:hAnsi="Times New Roman" w:cs="Times New Roman"/>
          <w:sz w:val="28"/>
          <w:szCs w:val="28"/>
        </w:rPr>
        <w:t>по «_30_» ___03______ 20_25__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Основной целью моей практики было, закрепление и углубление теоретических знаний, приобретение практического опыта.</w:t>
      </w:r>
    </w:p>
    <w:p w:rsidR="00F725EA" w:rsidRDefault="009E03B7" w:rsidP="009E03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20" w:right="20"/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Далее в текстовой описательной форме даются ответы </w:t>
      </w:r>
      <w:r>
        <w:rPr>
          <w:rFonts w:ascii="Times New Roman" w:eastAsia="Times New Roman" w:hAnsi="Times New Roman" w:cs="Times New Roman"/>
          <w:i/>
          <w:color w:val="FF0000"/>
          <w:sz w:val="29"/>
          <w:szCs w:val="29"/>
        </w:rPr>
        <w:t>не менее чем на 10 пунктов индивидуального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задания по практике, в ходе текста указываются 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ссылки на приложения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  <w:highlight w:val="white"/>
        </w:rPr>
        <w:t xml:space="preserve"> (схема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, образцы документов, презентация и др.) Заканчивается отчет выводом о прохождении практики.</w:t>
      </w:r>
    </w:p>
    <w:p w:rsidR="00F725EA" w:rsidRDefault="009E03B7" w:rsidP="009E03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</w:t>
      </w: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авыков, практического опыта и готов к выполнению основных трудовых функций.</w:t>
      </w:r>
    </w:p>
    <w:p w:rsidR="00F725EA" w:rsidRDefault="00F725EA">
      <w:pPr>
        <w:rPr>
          <w:rFonts w:ascii="Times New Roman" w:eastAsia="Times New Roman" w:hAnsi="Times New Roman" w:cs="Times New Roman"/>
        </w:rPr>
      </w:pPr>
    </w:p>
    <w:p w:rsidR="00F725EA" w:rsidRDefault="009E03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center"/>
        <w:rPr>
          <w:rFonts w:ascii="Times New Roman" w:eastAsia="Times New Roman" w:hAnsi="Times New Roman" w:cs="Times New Roman"/>
          <w:b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используемой литературы</w:t>
      </w:r>
    </w:p>
    <w:p w:rsidR="00F725EA" w:rsidRDefault="009E03B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:rsidR="00F725EA" w:rsidRDefault="00F725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F725EA" w:rsidRPr="009E03B7" w:rsidRDefault="009E03B7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03B7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:rsidR="00F725EA" w:rsidRPr="009E03B7" w:rsidRDefault="00F725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5EA" w:rsidRPr="009E03B7" w:rsidRDefault="009E03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3B7">
        <w:rPr>
          <w:rFonts w:ascii="Times New Roman" w:hAnsi="Times New Roman" w:cs="Times New Roman"/>
          <w:b/>
          <w:color w:val="FF0000"/>
          <w:sz w:val="28"/>
          <w:szCs w:val="28"/>
        </w:rPr>
        <w:t>Примерный</w:t>
      </w:r>
      <w:r w:rsidRPr="009E03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03B7">
        <w:rPr>
          <w:rFonts w:ascii="Times New Roman" w:hAnsi="Times New Roman" w:cs="Times New Roman"/>
          <w:b/>
          <w:color w:val="FF0000"/>
          <w:sz w:val="28"/>
          <w:szCs w:val="28"/>
        </w:rPr>
        <w:t>(можно и другие)</w:t>
      </w:r>
      <w:r w:rsidRPr="009E03B7">
        <w:rPr>
          <w:rFonts w:ascii="Times New Roman" w:hAnsi="Times New Roman" w:cs="Times New Roman"/>
          <w:b/>
          <w:sz w:val="28"/>
          <w:szCs w:val="28"/>
        </w:rPr>
        <w:t xml:space="preserve"> перечень документов, прилагаемых в качестве приложений к отчету по практике (</w:t>
      </w:r>
      <w:r w:rsidRPr="009E03B7">
        <w:rPr>
          <w:rFonts w:ascii="Times New Roman" w:hAnsi="Times New Roman" w:cs="Times New Roman"/>
          <w:b/>
          <w:color w:val="FF0000"/>
          <w:sz w:val="28"/>
          <w:szCs w:val="28"/>
        </w:rPr>
        <w:t>не менее 4 копий документов</w:t>
      </w:r>
      <w:r w:rsidRPr="009E03B7">
        <w:rPr>
          <w:rFonts w:ascii="Times New Roman" w:hAnsi="Times New Roman" w:cs="Times New Roman"/>
          <w:b/>
          <w:sz w:val="28"/>
          <w:szCs w:val="28"/>
        </w:rPr>
        <w:t>)</w:t>
      </w:r>
    </w:p>
    <w:p w:rsidR="00F725EA" w:rsidRPr="009E03B7" w:rsidRDefault="009E03B7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E03B7">
        <w:rPr>
          <w:rFonts w:ascii="Times New Roman" w:hAnsi="Times New Roman" w:cs="Times New Roman"/>
          <w:sz w:val="28"/>
          <w:szCs w:val="28"/>
        </w:rPr>
        <w:t>Протоколы следственных действий</w:t>
      </w:r>
    </w:p>
    <w:p w:rsidR="00F725EA" w:rsidRPr="009E03B7" w:rsidRDefault="009E03B7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E03B7">
        <w:rPr>
          <w:rFonts w:ascii="Times New Roman" w:hAnsi="Times New Roman" w:cs="Times New Roman"/>
          <w:sz w:val="28"/>
          <w:szCs w:val="28"/>
        </w:rPr>
        <w:t>Подписка о неразглашении определенных сведений</w:t>
      </w:r>
    </w:p>
    <w:p w:rsidR="00F725EA" w:rsidRPr="009E03B7" w:rsidRDefault="009E03B7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E03B7">
        <w:rPr>
          <w:rFonts w:ascii="Times New Roman" w:hAnsi="Times New Roman" w:cs="Times New Roman"/>
          <w:sz w:val="28"/>
          <w:szCs w:val="28"/>
        </w:rPr>
        <w:t>Ответы на запросы  организаций и граждан;</w:t>
      </w:r>
    </w:p>
    <w:p w:rsidR="00F725EA" w:rsidRPr="009E03B7" w:rsidRDefault="009E03B7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E03B7">
        <w:rPr>
          <w:rFonts w:ascii="Times New Roman" w:hAnsi="Times New Roman" w:cs="Times New Roman"/>
          <w:sz w:val="28"/>
          <w:szCs w:val="28"/>
        </w:rPr>
        <w:t xml:space="preserve">Ответы на обращения граждан </w:t>
      </w:r>
      <w:r w:rsidRPr="009E03B7">
        <w:rPr>
          <w:rFonts w:ascii="Times New Roman" w:hAnsi="Times New Roman" w:cs="Times New Roman"/>
          <w:sz w:val="28"/>
          <w:szCs w:val="28"/>
        </w:rPr>
        <w:t xml:space="preserve">по вопросам, относящимся  к </w:t>
      </w:r>
      <w:r w:rsidRPr="009E03B7">
        <w:rPr>
          <w:rFonts w:ascii="Times New Roman" w:hAnsi="Times New Roman" w:cs="Times New Roman"/>
          <w:sz w:val="28"/>
          <w:szCs w:val="28"/>
        </w:rPr>
        <w:lastRenderedPageBreak/>
        <w:t>компетенции учреждения и органа УИС;</w:t>
      </w:r>
    </w:p>
    <w:p w:rsidR="00F725EA" w:rsidRPr="009E03B7" w:rsidRDefault="009E03B7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E03B7">
        <w:rPr>
          <w:rFonts w:ascii="Times New Roman" w:hAnsi="Times New Roman" w:cs="Times New Roman"/>
          <w:sz w:val="28"/>
          <w:szCs w:val="28"/>
        </w:rPr>
        <w:t>Инициативные документы, в том числе информационные письма для учреждений, подведомственных территориальному органу ФСИН России;</w:t>
      </w:r>
    </w:p>
    <w:p w:rsidR="00F725EA" w:rsidRPr="009E03B7" w:rsidRDefault="009E03B7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E03B7">
        <w:rPr>
          <w:rFonts w:ascii="Times New Roman" w:hAnsi="Times New Roman" w:cs="Times New Roman"/>
          <w:sz w:val="28"/>
          <w:szCs w:val="28"/>
        </w:rPr>
        <w:t>Протокол об административном правонарушении</w:t>
      </w:r>
    </w:p>
    <w:p w:rsidR="00F725EA" w:rsidRPr="009E03B7" w:rsidRDefault="009E03B7" w:rsidP="009E03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03B7">
        <w:rPr>
          <w:rFonts w:ascii="Times New Roman" w:hAnsi="Times New Roman" w:cs="Times New Roman"/>
          <w:color w:val="000000"/>
          <w:sz w:val="28"/>
          <w:szCs w:val="28"/>
        </w:rPr>
        <w:t>Акты (проверок и ревизий).</w:t>
      </w:r>
    </w:p>
    <w:p w:rsidR="00F725EA" w:rsidRPr="009E03B7" w:rsidRDefault="00F725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5EA" w:rsidRPr="009E03B7" w:rsidRDefault="009E03B7">
      <w:pPr>
        <w:jc w:val="center"/>
        <w:rPr>
          <w:rFonts w:ascii="Times New Roman" w:hAnsi="Times New Roman" w:cs="Times New Roman"/>
          <w:b/>
          <w:sz w:val="8"/>
          <w:szCs w:val="8"/>
        </w:rPr>
      </w:pPr>
      <w:r w:rsidRPr="009E03B7">
        <w:rPr>
          <w:rFonts w:ascii="Times New Roman" w:hAnsi="Times New Roman" w:cs="Times New Roman"/>
          <w:sz w:val="28"/>
          <w:szCs w:val="28"/>
        </w:rPr>
        <w:tab/>
      </w:r>
    </w:p>
    <w:p w:rsidR="00F725EA" w:rsidRPr="009E03B7" w:rsidRDefault="00F725EA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25EA" w:rsidRPr="009E03B7" w:rsidRDefault="009E03B7">
      <w:pPr>
        <w:rPr>
          <w:rFonts w:ascii="Times New Roman" w:eastAsia="Times New Roman" w:hAnsi="Times New Roman" w:cs="Times New Roman"/>
          <w:sz w:val="28"/>
          <w:szCs w:val="28"/>
        </w:rPr>
      </w:pPr>
      <w:r w:rsidRPr="009E03B7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:rsidR="00F725EA" w:rsidRPr="009E03B7" w:rsidRDefault="009E03B7">
      <w:pPr>
        <w:rPr>
          <w:rFonts w:ascii="Times New Roman" w:eastAsia="Times New Roman" w:hAnsi="Times New Roman" w:cs="Times New Roman"/>
          <w:sz w:val="28"/>
          <w:szCs w:val="28"/>
        </w:rPr>
      </w:pPr>
      <w:r w:rsidRPr="009E03B7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:rsidR="00F725EA" w:rsidRPr="009E03B7" w:rsidRDefault="009E03B7">
      <w:pPr>
        <w:rPr>
          <w:rFonts w:ascii="Times New Roman" w:eastAsia="Times New Roman" w:hAnsi="Times New Roman" w:cs="Times New Roman"/>
          <w:sz w:val="28"/>
          <w:szCs w:val="28"/>
        </w:rPr>
      </w:pPr>
      <w:r w:rsidRPr="009E03B7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:rsidR="00F725EA" w:rsidRPr="009E03B7" w:rsidRDefault="009E03B7">
      <w:pPr>
        <w:rPr>
          <w:rFonts w:ascii="Times New Roman" w:eastAsia="Times New Roman" w:hAnsi="Times New Roman" w:cs="Times New Roman"/>
          <w:sz w:val="28"/>
          <w:szCs w:val="28"/>
        </w:rPr>
      </w:pPr>
      <w:r w:rsidRPr="009E03B7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:rsidR="00F725EA" w:rsidRDefault="009E03B7">
      <w:pPr>
        <w:rPr>
          <w:rFonts w:ascii="Times New Roman" w:eastAsia="Times New Roman" w:hAnsi="Times New Roman" w:cs="Times New Roman"/>
          <w:sz w:val="28"/>
          <w:szCs w:val="28"/>
        </w:rPr>
      </w:pPr>
      <w:r w:rsidRPr="009E03B7">
        <w:rPr>
          <w:rFonts w:ascii="Times New Roman" w:eastAsia="Times New Roman" w:hAnsi="Times New Roman" w:cs="Times New Roman"/>
          <w:sz w:val="28"/>
          <w:szCs w:val="28"/>
        </w:rPr>
        <w:t>методические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рекомендации и т.д.</w:t>
      </w:r>
    </w:p>
    <w:sectPr w:rsidR="00F725EA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A0766"/>
    <w:multiLevelType w:val="multilevel"/>
    <w:tmpl w:val="1E76E8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27A40A96"/>
    <w:multiLevelType w:val="multilevel"/>
    <w:tmpl w:val="AD9007C4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13E4E"/>
    <w:multiLevelType w:val="multilevel"/>
    <w:tmpl w:val="E580E010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CC7269"/>
    <w:multiLevelType w:val="multilevel"/>
    <w:tmpl w:val="C986A056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725EA"/>
    <w:rsid w:val="009E03B7"/>
    <w:rsid w:val="00F7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ZwfHdlRS5hQXH5o7pkoL42UpFg==">CgMxLjAyCGguZ2pkZ3hzMgppZC4zMGowemxsOAByITFpbTZub1RQbHVPb3JxT0hMcDdWeWxyMkwyT2FZUk5kNQ==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2876</Words>
  <Characters>16397</Characters>
  <Application>Microsoft Office Word</Application>
  <DocSecurity>0</DocSecurity>
  <Lines>136</Lines>
  <Paragraphs>38</Paragraphs>
  <ScaleCrop>false</ScaleCrop>
  <Company/>
  <LinksUpToDate>false</LinksUpToDate>
  <CharactersWithSpaces>19235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q</cp:lastModifiedBy>
  <cp:revision>2</cp:revision>
  <dcterms:created xsi:type="dcterms:W3CDTF">2020-11-06T05:57:00Z</dcterms:created>
  <dcterms:modified xsi:type="dcterms:W3CDTF">2024-10-14T09:42:00Z</dcterms:modified>
</cp:coreProperties>
</file>