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61" w:rsidRPr="00433161" w:rsidRDefault="00433161" w:rsidP="00433161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433161" w:rsidRPr="00433161" w:rsidRDefault="00433161" w:rsidP="004331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3161" w:rsidRPr="00433161" w:rsidRDefault="00433161" w:rsidP="004331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433161" w:rsidRPr="00433161" w:rsidRDefault="00433161" w:rsidP="004331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33161" w:rsidRPr="00433161" w:rsidRDefault="00433161" w:rsidP="004331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43316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</w:p>
    <w:p w:rsidR="00433161" w:rsidRPr="00433161" w:rsidRDefault="00433161" w:rsidP="004331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Преподаватель   ________________  __________________</w:t>
      </w:r>
      <w:r w:rsidR="00DC2E1F">
        <w:rPr>
          <w:rFonts w:ascii="Times New Roman" w:hAnsi="Times New Roman"/>
          <w:sz w:val="24"/>
          <w:szCs w:val="24"/>
        </w:rPr>
        <w:t>_</w:t>
      </w:r>
      <w:r w:rsidRPr="00433161">
        <w:rPr>
          <w:rFonts w:ascii="Times New Roman" w:hAnsi="Times New Roman"/>
          <w:sz w:val="24"/>
          <w:szCs w:val="24"/>
        </w:rPr>
        <w:t xml:space="preserve"> </w:t>
      </w:r>
    </w:p>
    <w:p w:rsidR="00433161" w:rsidRPr="00433161" w:rsidRDefault="00433161" w:rsidP="0043316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33161" w:rsidRPr="00433161" w:rsidRDefault="00433161" w:rsidP="00825213">
      <w:pPr>
        <w:rPr>
          <w:rFonts w:ascii="Times New Roman" w:hAnsi="Times New Roman" w:cs="Times New Roman"/>
        </w:rPr>
      </w:pP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1. Гражданское право, как отрасль права представляет собой совокупность правовых норм, регулирующих отношения: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финансовые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имущественные и связанные с ними личные неимущественные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налоговые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дисциплинарные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2. Имущественные отношения – это: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отношение человека к имуществу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отношение человека к вещи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 волевые отношения между конкретными лицами по поводу принадлежности или перехода имущественных благ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связь между вещами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3. Физические и юридические лица приобретают и осуществляют свои гражданские права: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своей волей и в интересах государства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своей волей и в интересах ведомства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своей волей и в своем интересе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своей волей с соблюдением интереса другой стороны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4. В соответствии с Конституцией РФ гражданское законодательство находится в ведении: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Российской Федерации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Российской Федерации и ее субъектов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субъектов Российской Федерации и муниципальных образований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городских и сельских муниципальных образований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5. Отказ граждан и юридических лиц от осуществления принадлежащих им прав: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влечет прекращение этих прав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lastRenderedPageBreak/>
        <w:t>Б) не влечет прекращения этих прав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влечет прекращение судебной защиты этих прав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влечет прекращение этих прав на имущество, приобретенное по основаниям, допускаемым законом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6. Не допускается использование гражданских прав с целью: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самозащиты прав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ограничения конкуренции на рынке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признания оспоримой сделки недействительной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взыскания неустойки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7. Правоспособность гражданина возникает в момент: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вступления в брак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его рождения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рождения у него первого ребенка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приобретения им имени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8. Правоспособность гражданина прекращается в момент: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признания его судом недееспособным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осуждения его судом за совершение правонарушения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его смерти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установления над ним опеки или попечительства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9. Гражданин отвечает по своим обязательствам всем: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имуществом, принадлежащим его семье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принадлежащим ему имуществом, аз исключением того, на которое не может быть обращено взыскание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своим имуществом и имуществом своего супруга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имуществом, принадлежащим его семье, и имуществом своего поручителя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 xml:space="preserve">10. </w:t>
      </w:r>
      <w:proofErr w:type="gramStart"/>
      <w:r w:rsidRPr="00433161">
        <w:rPr>
          <w:rFonts w:ascii="Times New Roman" w:hAnsi="Times New Roman" w:cs="Times New Roman"/>
          <w:b/>
        </w:rPr>
        <w:t>Малолетние</w:t>
      </w:r>
      <w:proofErr w:type="gramEnd"/>
      <w:r w:rsidRPr="00433161">
        <w:rPr>
          <w:rFonts w:ascii="Times New Roman" w:hAnsi="Times New Roman" w:cs="Times New Roman"/>
          <w:b/>
        </w:rPr>
        <w:t xml:space="preserve"> в возрасте от 6 до 14 лет вправе самостоятельно: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передавать права авторства другому лицу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распоряжаться своим доходом (заработком)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вносить в кредитные учреждения вклады и распоряжаться ими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совершать мелкие бытовые сделки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11. Гражданин, ограниченный судом в дееспособности, самостоятельно вправе: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вносить вклады в кредитные учреждения и распоряжаться ими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получать пенсию и распоряжаться ею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получать заработную плату и распоряжаться ею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lastRenderedPageBreak/>
        <w:t>Г) совершать мелкие бытовые сделки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12. Коммерческие организации создаются в форме: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потребительских кооперативов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государственных и муниципальных унитарных предприятий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общественных и религиозных организаций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благотворительных и иных фондов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13. Моментом создания юридического лица является: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приобретение обособленного имущества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открытие лицевого счета в банке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выступление на суде в качестве ответчика по совершенным сделкам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его государственная регистрация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14. Индивидуально-определенная вещь характеризуется признаками: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 xml:space="preserve">А) </w:t>
      </w:r>
      <w:proofErr w:type="gramStart"/>
      <w:r w:rsidRPr="00433161">
        <w:rPr>
          <w:rFonts w:ascii="Times New Roman" w:hAnsi="Times New Roman" w:cs="Times New Roman"/>
        </w:rPr>
        <w:t>позволяющими</w:t>
      </w:r>
      <w:proofErr w:type="gramEnd"/>
      <w:r w:rsidRPr="00433161">
        <w:rPr>
          <w:rFonts w:ascii="Times New Roman" w:hAnsi="Times New Roman" w:cs="Times New Roman"/>
        </w:rPr>
        <w:t xml:space="preserve"> отличить ее от других вещей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массой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числом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мерой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15. Родовая вещь характеризуется признаками: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proofErr w:type="gramStart"/>
      <w:r w:rsidRPr="00433161">
        <w:rPr>
          <w:rFonts w:ascii="Times New Roman" w:hAnsi="Times New Roman" w:cs="Times New Roman"/>
        </w:rPr>
        <w:t>А) делающими невозможным исполнение обязательства в натуре при гибели вещи</w:t>
      </w:r>
      <w:proofErr w:type="gramEnd"/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позволяющими отличить ее от других вещей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общими для всех вещей данного рода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всеми признаками, указанными в п. «а» и «б»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16. Ценной бумагой признается документ, удостоверяющий имущественные права, и: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 xml:space="preserve">А) </w:t>
      </w:r>
      <w:proofErr w:type="gramStart"/>
      <w:r w:rsidRPr="00433161">
        <w:rPr>
          <w:rFonts w:ascii="Times New Roman" w:hAnsi="Times New Roman" w:cs="Times New Roman"/>
        </w:rPr>
        <w:t>который</w:t>
      </w:r>
      <w:proofErr w:type="gramEnd"/>
      <w:r w:rsidRPr="00433161">
        <w:rPr>
          <w:rFonts w:ascii="Times New Roman" w:hAnsi="Times New Roman" w:cs="Times New Roman"/>
        </w:rPr>
        <w:t xml:space="preserve"> соответствует установленной форме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в котором имеются все необходимые реквизиты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осуществление прав, содержащихся в котором, возможно лишь при его предъявлении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имеет все качества, указанные в п. «а» - «в»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17. К именной ценной бумаге могут относиться: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приватизационные чеки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долговые расписки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государственные облигации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акции, чеки, сберегательные сертификаты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18. Односторонней сделкой считается сделка, для совершения которой необходимо и достаточно: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выражение воли одной стороны и предварительного согласия другой стороны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lastRenderedPageBreak/>
        <w:t>Б) выражение воли одной стороны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выражение воли одной стороны при условии, что вторая сторона впоследствии одобрила ее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согласие двух сторон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19. К двусторонним сделкам относится: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выдача доверенности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исполнение договора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договор купли-продажи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публичное объявление конкурса на лучшее исполнение песен военных лет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20. Иск о применении последствий недействительности ничтожной сделки со дня начала ее исполнения может быть предъявлен в течение: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одного года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трех лет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пяти лет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десяти лет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21. Иск о признании недействительной сделки, совершенной под влиянием насилия или угрозы, может быть предъявлен со дня прекращения насилия или угрозы в течение: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одного года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трех лет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пяти лет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десяти лет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22. Течение срока, определенного специальным периодом, начинается по отношению к календарной дате, которой определено его начало: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на следующий день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с этого дня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со дня, предшествующего этой дате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через два дня после этой даты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23. Если последний день срока приходится на нерабочий день, днем окончания срока считается: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ближайший следующий за ним рабочий день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ближайший предшествующий ему рабочий день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этот день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второй рабочий день, следующий аз нерабочим днем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24. Если срок установлен для совершения действия в организации, оно может быть выполнено: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до начала течения последнего часа перед прекращением операций в этой организации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lastRenderedPageBreak/>
        <w:t>Б) до 24 часов последнего дня срока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до истечения часа прекращения операций в этой организации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до 24 часов дня, следующего за последним днем срока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 xml:space="preserve">25. Общий срок исковой давности установлен </w:t>
      </w:r>
      <w:proofErr w:type="gramStart"/>
      <w:r w:rsidRPr="00433161">
        <w:rPr>
          <w:rFonts w:ascii="Times New Roman" w:hAnsi="Times New Roman" w:cs="Times New Roman"/>
          <w:b/>
        </w:rPr>
        <w:t>в</w:t>
      </w:r>
      <w:proofErr w:type="gramEnd"/>
      <w:r w:rsidRPr="00433161">
        <w:rPr>
          <w:rFonts w:ascii="Times New Roman" w:hAnsi="Times New Roman" w:cs="Times New Roman"/>
          <w:b/>
        </w:rPr>
        <w:t>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три года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один год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шесть месяцев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десять лет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26. Специальные сроки исковой давности устанавливаются: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судом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соглашением сторон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по требованию истца или ответчика при рассмотрении спора в суде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законом</w:t>
      </w:r>
    </w:p>
    <w:p w:rsidR="00825213" w:rsidRPr="00433161" w:rsidRDefault="00825213" w:rsidP="00825213">
      <w:pPr>
        <w:rPr>
          <w:rFonts w:ascii="Times New Roman" w:hAnsi="Times New Roman" w:cs="Times New Roman"/>
          <w:b/>
        </w:rPr>
      </w:pPr>
      <w:r w:rsidRPr="00433161">
        <w:rPr>
          <w:rFonts w:ascii="Times New Roman" w:hAnsi="Times New Roman" w:cs="Times New Roman"/>
          <w:b/>
        </w:rPr>
        <w:t>27. Могут ли быть изменены сроки исковой давности в порядке их исчисления соглашением сторон?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А) не могут во всех случаях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Б) могут при наличии уважительных причин у сторон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В) могут всегда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  <w:r w:rsidRPr="00433161">
        <w:rPr>
          <w:rFonts w:ascii="Times New Roman" w:hAnsi="Times New Roman" w:cs="Times New Roman"/>
        </w:rPr>
        <w:t>Г) могут, если стороны согласны</w:t>
      </w:r>
    </w:p>
    <w:p w:rsidR="00825213" w:rsidRPr="00433161" w:rsidRDefault="00825213" w:rsidP="00825213">
      <w:pPr>
        <w:rPr>
          <w:rFonts w:ascii="Times New Roman" w:hAnsi="Times New Roman" w:cs="Times New Roman"/>
        </w:rPr>
      </w:pPr>
    </w:p>
    <w:sectPr w:rsidR="00825213" w:rsidRPr="00433161" w:rsidSect="0039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8DA"/>
    <w:rsid w:val="003962C1"/>
    <w:rsid w:val="00433161"/>
    <w:rsid w:val="00596939"/>
    <w:rsid w:val="006B047C"/>
    <w:rsid w:val="008178DA"/>
    <w:rsid w:val="00825213"/>
    <w:rsid w:val="00BB10B1"/>
    <w:rsid w:val="00DC2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13"/>
    <w:pPr>
      <w:ind w:left="720"/>
      <w:contextualSpacing/>
    </w:pPr>
  </w:style>
  <w:style w:type="table" w:styleId="a4">
    <w:name w:val="Table Grid"/>
    <w:basedOn w:val="a1"/>
    <w:uiPriority w:val="39"/>
    <w:rsid w:val="00825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33161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4</cp:revision>
  <dcterms:created xsi:type="dcterms:W3CDTF">2024-01-29T06:37:00Z</dcterms:created>
  <dcterms:modified xsi:type="dcterms:W3CDTF">2024-08-01T13:22:00Z</dcterms:modified>
</cp:coreProperties>
</file>