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56" w:rsidRDefault="00C40756" w:rsidP="00C40756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C40756" w:rsidRDefault="00C40756" w:rsidP="00C40756">
      <w:pPr>
        <w:jc w:val="center"/>
        <w:rPr>
          <w:sz w:val="28"/>
          <w:szCs w:val="28"/>
        </w:rPr>
      </w:pPr>
    </w:p>
    <w:p w:rsidR="00C40756" w:rsidRDefault="00C40756" w:rsidP="00C40756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C40756" w:rsidRDefault="00C40756" w:rsidP="00C40756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C40756" w:rsidRDefault="00C40756" w:rsidP="00C40756">
      <w:pPr>
        <w:pStyle w:val="a5"/>
        <w:rPr>
          <w:rFonts w:ascii="Times New Roman" w:hAnsi="Times New Roman"/>
          <w:sz w:val="24"/>
          <w:szCs w:val="24"/>
        </w:rPr>
      </w:pPr>
    </w:p>
    <w:p w:rsidR="00C40756" w:rsidRDefault="00C40756" w:rsidP="00C4075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40756" w:rsidRDefault="00C40756" w:rsidP="00C4075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40756" w:rsidRDefault="00C40756" w:rsidP="00C40756">
      <w:pPr>
        <w:pStyle w:val="a5"/>
        <w:rPr>
          <w:rFonts w:ascii="Times New Roman" w:hAnsi="Times New Roman"/>
          <w:sz w:val="24"/>
          <w:szCs w:val="24"/>
        </w:rPr>
      </w:pPr>
    </w:p>
    <w:p w:rsidR="00C40756" w:rsidRDefault="00C40756" w:rsidP="00C4075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40756" w:rsidRDefault="00C40756" w:rsidP="00C4075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40756" w:rsidRDefault="00C40756" w:rsidP="00C4075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40756" w:rsidRDefault="00C40756" w:rsidP="00C40756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B72D1C" w:rsidRDefault="00B72D1C" w:rsidP="00C40756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1. Приготовление к преступлению подразумевает: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поиск соучастников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покупку оружия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создание каких-либо условий для совершения преступного деяния (умышленно)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2. Какая категория преступлений совершается только с умыслом: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особо тяжкие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средней тяжести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малозначительные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3. Не относится к смягчающим обстоятельствам: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достижение пенсионного возраста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беременность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психическое принуждение к совершению преступного деяния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4. Предусмотрено ли соучастие в преступлении, совершенном по неосторожности: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нет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да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только в исключительных случаях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5. Какого вида диспозиции уголовной правовой нормы не существует: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описательной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ссылочной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доктринальной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6. В какой момент наступает окончание уголовной ответственности: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при вынесении оправдательного приговора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lastRenderedPageBreak/>
        <w:t>б. при погашении судимости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при окончании отбывания наказания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7. Какого вида повторения преступлений не существует: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реальная совокупность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рецидив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универсальная совокупность</w:t>
      </w:r>
    </w:p>
    <w:p w:rsidR="00EB6CB1" w:rsidRPr="00AD43B9" w:rsidRDefault="00AD43B9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8.</w:t>
      </w:r>
      <w:r w:rsidR="00EB6CB1" w:rsidRPr="00AD43B9">
        <w:rPr>
          <w:rFonts w:ascii="Times New Roman" w:hAnsi="Times New Roman" w:cs="Times New Roman"/>
          <w:b/>
          <w:sz w:val="24"/>
          <w:szCs w:val="24"/>
        </w:rPr>
        <w:t>Уголовное наказание может назначаться: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судом и прокурором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только судом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судом и определенными законом иными государственными органами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9. Каков характер определения понятия «преступление»: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материально формальный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материальный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нематериальный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10. Что происходит при эксцессе исполнителя: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он действует под влиянием сильного душевного переживания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он совершает преступление, которое не входило в изначальный умысел соучастников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он отказывается от совершения преступления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11. К признакам преступления не относится: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а. презумпция невиновности;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б. общественная опасность;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в. наказуемость.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12. Применение уголовного закона по аналогии:</w:t>
      </w:r>
    </w:p>
    <w:p w:rsidR="00EB6CB1" w:rsidRPr="00B72D1C" w:rsidRDefault="00EB6CB1" w:rsidP="00EB6C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не допускается;</w:t>
      </w:r>
    </w:p>
    <w:p w:rsidR="00EB6CB1" w:rsidRPr="00B72D1C" w:rsidRDefault="00EB6CB1" w:rsidP="00EB6C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допускается прокурором;</w:t>
      </w:r>
    </w:p>
    <w:p w:rsidR="00EB6CB1" w:rsidRPr="00B72D1C" w:rsidRDefault="00EB6CB1" w:rsidP="00EB6C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допускается только судом.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13. Источниками уголовного права являются:</w:t>
      </w:r>
    </w:p>
    <w:p w:rsidR="00EB6CB1" w:rsidRPr="00B72D1C" w:rsidRDefault="00EB6CB1" w:rsidP="00EB6C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Конституция РФ, Уголовный кодекс РФ;</w:t>
      </w:r>
    </w:p>
    <w:p w:rsidR="00EB6CB1" w:rsidRPr="00B72D1C" w:rsidRDefault="00EB6CB1" w:rsidP="00EB6C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Постановления Пленума Верховного суда РФ, обвинительные приговоры;</w:t>
      </w:r>
    </w:p>
    <w:p w:rsidR="00EB6CB1" w:rsidRPr="00B72D1C" w:rsidRDefault="00EB6CB1" w:rsidP="00EB6C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научные монографии и статьи в области уголовно правовых исследований.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14. В чем заключается воспитательная функция уголовного права?</w:t>
      </w:r>
    </w:p>
    <w:p w:rsidR="00EB6CB1" w:rsidRPr="00B72D1C" w:rsidRDefault="00EB6CB1" w:rsidP="00EB6C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 формировании у граждан законопослушного поведения;</w:t>
      </w:r>
    </w:p>
    <w:p w:rsidR="00EB6CB1" w:rsidRPr="00B72D1C" w:rsidRDefault="00EB6CB1" w:rsidP="00EB6C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 возможности добровольного отказа довести начатое преступление до конца;</w:t>
      </w:r>
    </w:p>
    <w:p w:rsidR="00EB6CB1" w:rsidRPr="00B72D1C" w:rsidRDefault="00EB6CB1" w:rsidP="00EB6C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lastRenderedPageBreak/>
        <w:t>В предупреждении и удержании потенциальных преступников от совершения преступлений.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15. Положение, согласно которому наказание должно назначаться в соответствие с характером и степенью общественной опасности совершенного преступления,  это принцип:</w:t>
      </w:r>
    </w:p>
    <w:p w:rsidR="00EB6CB1" w:rsidRPr="00B72D1C" w:rsidRDefault="00EB6CB1" w:rsidP="00EB6C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справедливости;</w:t>
      </w:r>
    </w:p>
    <w:p w:rsidR="00EB6CB1" w:rsidRPr="00B72D1C" w:rsidRDefault="00EB6CB1" w:rsidP="00EB6C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вины;</w:t>
      </w:r>
    </w:p>
    <w:p w:rsidR="00EB6CB1" w:rsidRPr="00B72D1C" w:rsidRDefault="00EB6CB1" w:rsidP="00EB6C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законности.</w:t>
      </w:r>
    </w:p>
    <w:p w:rsidR="00EB6CB1" w:rsidRPr="00AD43B9" w:rsidRDefault="00AD43B9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16.</w:t>
      </w:r>
      <w:r w:rsidR="00EB6CB1" w:rsidRPr="00AD43B9">
        <w:rPr>
          <w:rFonts w:ascii="Times New Roman" w:hAnsi="Times New Roman" w:cs="Times New Roman"/>
          <w:b/>
          <w:sz w:val="24"/>
          <w:szCs w:val="24"/>
        </w:rPr>
        <w:t>Совокупность элементов, наличие которых позволяет квалифицировать деяние как преступление, это:</w:t>
      </w:r>
    </w:p>
    <w:p w:rsidR="00EB6CB1" w:rsidRPr="00B72D1C" w:rsidRDefault="00EB6CB1" w:rsidP="00EB6C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состав преступления;</w:t>
      </w:r>
    </w:p>
    <w:p w:rsidR="00EB6CB1" w:rsidRPr="00B72D1C" w:rsidRDefault="00EB6CB1" w:rsidP="00EB6C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система уголовного права;</w:t>
      </w:r>
    </w:p>
    <w:p w:rsidR="00EB6CB1" w:rsidRPr="00B72D1C" w:rsidRDefault="00EB6CB1" w:rsidP="00EB6C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уголовное правоотношение.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17. Если за умышленное деяние максимальный срок наказания ограничен тремя годами лишения свободы – это:</w:t>
      </w:r>
    </w:p>
    <w:p w:rsidR="00EB6CB1" w:rsidRPr="00B72D1C" w:rsidRDefault="00EB6CB1" w:rsidP="00EB6CB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преступление небольшой тяжести;</w:t>
      </w:r>
    </w:p>
    <w:p w:rsidR="00EB6CB1" w:rsidRPr="00B72D1C" w:rsidRDefault="00EB6CB1" w:rsidP="00EB6CB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преступление средней тяжести;</w:t>
      </w:r>
    </w:p>
    <w:p w:rsidR="00EB6CB1" w:rsidRPr="00B72D1C" w:rsidRDefault="00EB6CB1" w:rsidP="00EB6CB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тяжкое преступление.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18. Общественные отношения, на которые направлено преступление,  это его:</w:t>
      </w:r>
    </w:p>
    <w:p w:rsidR="00EB6CB1" w:rsidRPr="00B72D1C" w:rsidRDefault="00EB6CB1" w:rsidP="00EB6CB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объект;</w:t>
      </w:r>
    </w:p>
    <w:p w:rsidR="00EB6CB1" w:rsidRPr="00B72D1C" w:rsidRDefault="00EB6CB1" w:rsidP="00EB6CB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предмет;</w:t>
      </w:r>
    </w:p>
    <w:p w:rsidR="00EB6CB1" w:rsidRPr="00B72D1C" w:rsidRDefault="00EB6CB1" w:rsidP="00EB6CB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объективная сторона.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19. Что относится к обязательным признакам субъективной стороны состава преступления?</w:t>
      </w:r>
    </w:p>
    <w:p w:rsidR="00EB6CB1" w:rsidRPr="00B72D1C" w:rsidRDefault="00EB6CB1" w:rsidP="00EB6CB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Вина;</w:t>
      </w:r>
    </w:p>
    <w:p w:rsidR="00EB6CB1" w:rsidRPr="00B72D1C" w:rsidRDefault="00EB6CB1" w:rsidP="00EB6CB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Цель;</w:t>
      </w:r>
    </w:p>
    <w:p w:rsidR="00EB6CB1" w:rsidRPr="00B72D1C" w:rsidRDefault="00EB6CB1" w:rsidP="00EB6CB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Мотив.</w:t>
      </w:r>
    </w:p>
    <w:p w:rsidR="00EB6CB1" w:rsidRPr="00AD43B9" w:rsidRDefault="00EB6CB1" w:rsidP="00EB6CB1">
      <w:pPr>
        <w:rPr>
          <w:rFonts w:ascii="Times New Roman" w:hAnsi="Times New Roman" w:cs="Times New Roman"/>
          <w:b/>
          <w:sz w:val="24"/>
          <w:szCs w:val="24"/>
        </w:rPr>
      </w:pPr>
      <w:r w:rsidRPr="00AD43B9">
        <w:rPr>
          <w:rFonts w:ascii="Times New Roman" w:hAnsi="Times New Roman" w:cs="Times New Roman"/>
          <w:b/>
          <w:sz w:val="24"/>
          <w:szCs w:val="24"/>
        </w:rPr>
        <w:t>20. Состав убийства в состоянии аффекта, предусмотренного ст. 107 УК РФ, является:</w:t>
      </w:r>
    </w:p>
    <w:p w:rsidR="00EB6CB1" w:rsidRPr="00B72D1C" w:rsidRDefault="00EB6CB1" w:rsidP="00EB6C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привилегированным;</w:t>
      </w:r>
    </w:p>
    <w:p w:rsidR="00EB6CB1" w:rsidRPr="00B72D1C" w:rsidRDefault="00EB6CB1" w:rsidP="00EB6C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усеченным;</w:t>
      </w:r>
    </w:p>
    <w:p w:rsidR="00EB6CB1" w:rsidRPr="00B72D1C" w:rsidRDefault="00EB6CB1" w:rsidP="00EB6C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72D1C">
        <w:rPr>
          <w:rFonts w:ascii="Times New Roman" w:hAnsi="Times New Roman" w:cs="Times New Roman"/>
          <w:sz w:val="24"/>
          <w:szCs w:val="24"/>
        </w:rPr>
        <w:t>квалифицированным.</w:t>
      </w: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</w:p>
    <w:p w:rsidR="00EB6CB1" w:rsidRPr="00B72D1C" w:rsidRDefault="00EB6CB1" w:rsidP="00EB6CB1">
      <w:pPr>
        <w:rPr>
          <w:rFonts w:ascii="Times New Roman" w:hAnsi="Times New Roman" w:cs="Times New Roman"/>
          <w:sz w:val="24"/>
          <w:szCs w:val="24"/>
        </w:rPr>
      </w:pPr>
    </w:p>
    <w:p w:rsidR="00596939" w:rsidRPr="00B72D1C" w:rsidRDefault="00596939">
      <w:pPr>
        <w:rPr>
          <w:rFonts w:ascii="Times New Roman" w:hAnsi="Times New Roman" w:cs="Times New Roman"/>
          <w:sz w:val="24"/>
          <w:szCs w:val="24"/>
        </w:rPr>
      </w:pPr>
    </w:p>
    <w:sectPr w:rsidR="00596939" w:rsidRPr="00B72D1C" w:rsidSect="00727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0FCE"/>
    <w:multiLevelType w:val="hybridMultilevel"/>
    <w:tmpl w:val="192C023A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4526F"/>
    <w:multiLevelType w:val="hybridMultilevel"/>
    <w:tmpl w:val="5720B83A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32B00"/>
    <w:multiLevelType w:val="hybridMultilevel"/>
    <w:tmpl w:val="B86EFD80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73B30"/>
    <w:multiLevelType w:val="hybridMultilevel"/>
    <w:tmpl w:val="CE96E534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A18FF"/>
    <w:multiLevelType w:val="hybridMultilevel"/>
    <w:tmpl w:val="3F5C1636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2432F"/>
    <w:multiLevelType w:val="hybridMultilevel"/>
    <w:tmpl w:val="4DF28EAE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9C114C"/>
    <w:multiLevelType w:val="hybridMultilevel"/>
    <w:tmpl w:val="717AE13C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9279B"/>
    <w:multiLevelType w:val="hybridMultilevel"/>
    <w:tmpl w:val="488C8F24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C4AC1"/>
    <w:multiLevelType w:val="hybridMultilevel"/>
    <w:tmpl w:val="45145E18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35B"/>
    <w:rsid w:val="00596939"/>
    <w:rsid w:val="00727F6D"/>
    <w:rsid w:val="00AD43B9"/>
    <w:rsid w:val="00B72D1C"/>
    <w:rsid w:val="00C40756"/>
    <w:rsid w:val="00EB6CB1"/>
    <w:rsid w:val="00EC6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CB1"/>
    <w:pPr>
      <w:ind w:left="720"/>
      <w:contextualSpacing/>
    </w:pPr>
  </w:style>
  <w:style w:type="table" w:styleId="a4">
    <w:name w:val="Table Grid"/>
    <w:basedOn w:val="a1"/>
    <w:uiPriority w:val="39"/>
    <w:rsid w:val="00EB6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40756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2024-01-08T16:30:00Z</dcterms:created>
  <dcterms:modified xsi:type="dcterms:W3CDTF">2024-08-19T11:05:00Z</dcterms:modified>
</cp:coreProperties>
</file>