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83" w:rsidRDefault="00D17883" w:rsidP="00D1788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D17883" w:rsidRDefault="00D17883" w:rsidP="00D17883">
      <w:pPr>
        <w:jc w:val="center"/>
        <w:rPr>
          <w:sz w:val="28"/>
          <w:szCs w:val="28"/>
        </w:rPr>
      </w:pPr>
    </w:p>
    <w:p w:rsidR="00D17883" w:rsidRDefault="00D17883" w:rsidP="00D1788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D17883" w:rsidRDefault="00D17883" w:rsidP="00D1788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17883" w:rsidRDefault="00D17883" w:rsidP="00D1788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D17883" w:rsidRDefault="00D17883" w:rsidP="000E01DC">
      <w:pPr>
        <w:tabs>
          <w:tab w:val="num" w:pos="720"/>
        </w:tabs>
        <w:ind w:left="720" w:hanging="360"/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Что из перечисленного не относится к принципам административного процесса: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равенство всех перед законом;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презумпция невиновности;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гласность административного процесса.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Какое производство не относится к видам административных процессов: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по принятию правовых актов управления;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по рассмотрению жалоб и заявлений граждан;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по разрешению индивидуальных трудовых споров.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 какому виду ответственности относится административное правонарушение: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уголовная;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административная;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гражданско-правовая.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Какой вид наказания не предусмотрен за административное правонарушение: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административный штраф;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обязательные работы;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лишение свободы.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В какой срок можно обжаловать постановление об административном наказании: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lastRenderedPageBreak/>
        <w:t xml:space="preserve">а) в течение 10 дней;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в течение месяца;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в течение двух недель.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Что не является стадией производства по делам об административных нарушениях: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возбуждение дела;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б) рассмотрение дела;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исполнение решения;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г) пересмотр решений.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Кем осуществляется производство по делам об административных правонарушениях: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органами исполнительной власти;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судами;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органами местного самоуправления.</w:t>
      </w:r>
    </w:p>
    <w:p w:rsidR="00DA2F34" w:rsidRDefault="00DA2F34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г) всеми вышеперечисленными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На какой максимальный срок может быть задержан подозреваемый в совершении административного правонарушения: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на 24 часа;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б) на 48 часов;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на 72 часа.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 каких случаях лицо может быть освобождено от административной ответственности: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</w:t>
      </w:r>
      <w:r w:rsidR="00DA2F34" w:rsidRPr="001E51FC">
        <w:rPr>
          <w:rFonts w:ascii="Times New Roman" w:hAnsi="Times New Roman" w:cs="Times New Roman"/>
          <w:sz w:val="24"/>
          <w:szCs w:val="24"/>
        </w:rPr>
        <w:t>малозначительность совершенного правонарушения</w:t>
      </w:r>
      <w:r w:rsidRPr="001E51F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б) если лицо добровольно возместило ущерб или устранило вред</w:t>
      </w:r>
      <w:r w:rsidR="00DA2F34" w:rsidRPr="001E51FC">
        <w:rPr>
          <w:rFonts w:ascii="Times New Roman" w:hAnsi="Times New Roman" w:cs="Times New Roman"/>
          <w:sz w:val="24"/>
          <w:szCs w:val="24"/>
        </w:rPr>
        <w:t>, при условии примирения с потерпевшим</w:t>
      </w:r>
      <w:r w:rsidRPr="001E51F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если правонарушение совершено впервые.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A2F34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Что является основанием для возбуждения дела об административном правонарушении: </w:t>
      </w:r>
    </w:p>
    <w:p w:rsidR="000E01DC" w:rsidRPr="001E51FC" w:rsidRDefault="000E01DC" w:rsidP="00EC5005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заявление потерпевшего;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lastRenderedPageBreak/>
        <w:t>б) постановление прокурора;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в) протокол об административном правонарушении.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Какой орган рассматривает дела об административных правонарушениях, совершенных военнослужащими и сотрудниками органов внутренних дел: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суд;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прокуратура;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военный суд.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Как называется акт, который выносится по результатам рассмотрения дела об административном правонарушении: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постановление;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б) решение;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в) определение.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E51FC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1E51FC">
        <w:rPr>
          <w:rFonts w:ascii="Times New Roman" w:hAnsi="Times New Roman" w:cs="Times New Roman"/>
          <w:sz w:val="24"/>
          <w:szCs w:val="24"/>
        </w:rPr>
        <w:t xml:space="preserve"> какого срока должна быть рассмотрена жалоба на постановление по делу об административном нарушении: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в течение 10 дней;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в течение месяца;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в течение двух недель.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Что может являться основанием для проведения проверки по делу об административном правонарушении: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а) сообщение в средствах массовой информации;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б) заявление лица;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оба варианта верны.</w:t>
      </w:r>
    </w:p>
    <w:p w:rsidR="00EC5005" w:rsidRPr="001E51FC" w:rsidRDefault="00EC5005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 каких случаях не допускается привлечение к административной ответственности за совершение правонарушения</w:t>
      </w:r>
      <w:r w:rsidR="00EC5005">
        <w:rPr>
          <w:rFonts w:ascii="Times New Roman" w:hAnsi="Times New Roman" w:cs="Times New Roman"/>
          <w:sz w:val="24"/>
          <w:szCs w:val="24"/>
        </w:rPr>
        <w:t>: (несколько вариантов ответов)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при истечении срока давности привлечения к административной ответственности;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при наличии акта амнистии;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при отсутствии состава правонарушения.</w:t>
      </w:r>
    </w:p>
    <w:p w:rsidR="000E01DC" w:rsidRPr="001E51FC" w:rsidRDefault="000E01DC" w:rsidP="000E01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lastRenderedPageBreak/>
        <w:t xml:space="preserve">Каким образом может быть обжаловано постановление по делу об административном правонарушении: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а) путем подачи жалобы в вышестоящий орган или суд;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путем обращения в прокуратуру;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путем направления жалобы в администрацию президента.</w:t>
      </w:r>
    </w:p>
    <w:p w:rsidR="00104501" w:rsidRPr="001E51FC" w:rsidRDefault="00104501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Какой </w:t>
      </w:r>
      <w:r w:rsidR="00DA2F34" w:rsidRPr="001E51F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1E51FC">
        <w:rPr>
          <w:rFonts w:ascii="Times New Roman" w:hAnsi="Times New Roman" w:cs="Times New Roman"/>
          <w:sz w:val="24"/>
          <w:szCs w:val="24"/>
        </w:rPr>
        <w:t>срок давности установлен для привлечения к административной ответственности: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один год;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б) два года;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в) три года.</w:t>
      </w:r>
    </w:p>
    <w:p w:rsidR="00DA2F34" w:rsidRDefault="00DA2F34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г) шесть лет</w:t>
      </w:r>
    </w:p>
    <w:p w:rsidR="00104501" w:rsidRPr="001E51FC" w:rsidRDefault="00104501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 каких случаях дело об административном правонарушении может быть прекращено:</w:t>
      </w:r>
      <w:r w:rsidR="00104501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вследствие смерти лица, в отношении которого ведется производство;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вследствие примирения сторон;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вследствие истечения срока давности.</w:t>
      </w:r>
    </w:p>
    <w:p w:rsidR="00104501" w:rsidRPr="001E51FC" w:rsidRDefault="00104501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Какие виды административных наказаний предусмотрены законодательством:</w:t>
      </w:r>
      <w:r w:rsidR="00104501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предупреждение, штраф, исправительные работы, административный арест, конфискация;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б) штраф, административный арест, лишение специального права; </w:t>
      </w:r>
    </w:p>
    <w:p w:rsidR="000E01D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предупреждение, административный штраф, изъятие орудия совершения правонарушения.</w:t>
      </w:r>
    </w:p>
    <w:p w:rsidR="00104501" w:rsidRPr="001E51FC" w:rsidRDefault="00104501" w:rsidP="000E01D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E51FC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1E51FC">
        <w:rPr>
          <w:rFonts w:ascii="Times New Roman" w:hAnsi="Times New Roman" w:cs="Times New Roman"/>
          <w:sz w:val="24"/>
          <w:szCs w:val="24"/>
        </w:rPr>
        <w:t xml:space="preserve"> какого времени лицо считается подвергнутым административному наказанию: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 а) в течение одного года;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 xml:space="preserve">б) в течение трех лет; </w:t>
      </w:r>
    </w:p>
    <w:p w:rsidR="000E01DC" w:rsidRPr="001E51FC" w:rsidRDefault="000E01DC" w:rsidP="000E01DC">
      <w:pPr>
        <w:ind w:left="720"/>
        <w:rPr>
          <w:rFonts w:ascii="Times New Roman" w:hAnsi="Times New Roman" w:cs="Times New Roman"/>
          <w:sz w:val="24"/>
          <w:szCs w:val="24"/>
        </w:rPr>
      </w:pPr>
      <w:r w:rsidRPr="001E51FC">
        <w:rPr>
          <w:rFonts w:ascii="Times New Roman" w:hAnsi="Times New Roman" w:cs="Times New Roman"/>
          <w:sz w:val="24"/>
          <w:szCs w:val="24"/>
        </w:rPr>
        <w:t>в) в течение шести месяцев.</w:t>
      </w: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p w:rsidR="000E01DC" w:rsidRPr="001E51FC" w:rsidRDefault="000E01DC" w:rsidP="000E01DC">
      <w:pPr>
        <w:rPr>
          <w:rFonts w:ascii="Times New Roman" w:hAnsi="Times New Roman" w:cs="Times New Roman"/>
          <w:sz w:val="24"/>
          <w:szCs w:val="24"/>
        </w:rPr>
      </w:pPr>
    </w:p>
    <w:sectPr w:rsidR="000E01DC" w:rsidRPr="001E51FC" w:rsidSect="00B4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FC3"/>
    <w:multiLevelType w:val="multilevel"/>
    <w:tmpl w:val="9EF6BD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07770A"/>
    <w:multiLevelType w:val="multilevel"/>
    <w:tmpl w:val="2724DD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7C39AD"/>
    <w:multiLevelType w:val="multilevel"/>
    <w:tmpl w:val="D1EE4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A039D"/>
    <w:multiLevelType w:val="multilevel"/>
    <w:tmpl w:val="B976985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ACA"/>
    <w:rsid w:val="000E01DC"/>
    <w:rsid w:val="00104501"/>
    <w:rsid w:val="00197BBF"/>
    <w:rsid w:val="001E51FC"/>
    <w:rsid w:val="002241F8"/>
    <w:rsid w:val="00274ACA"/>
    <w:rsid w:val="00473424"/>
    <w:rsid w:val="00596939"/>
    <w:rsid w:val="008B15E1"/>
    <w:rsid w:val="00B40E1F"/>
    <w:rsid w:val="00C40164"/>
    <w:rsid w:val="00D17883"/>
    <w:rsid w:val="00DA2F34"/>
    <w:rsid w:val="00EC5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7883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2">
    <w:name w:val="c2"/>
    <w:basedOn w:val="a"/>
    <w:rsid w:val="00DA2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DA2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8928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28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3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965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92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2364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6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555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0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768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1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03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448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8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88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701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15</cp:revision>
  <dcterms:created xsi:type="dcterms:W3CDTF">2024-01-04T16:26:00Z</dcterms:created>
  <dcterms:modified xsi:type="dcterms:W3CDTF">2024-08-04T14:32:00Z</dcterms:modified>
</cp:coreProperties>
</file>